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5F" w:rsidRPr="0089395F" w:rsidRDefault="0089395F" w:rsidP="0089395F">
      <w:pPr>
        <w:tabs>
          <w:tab w:val="left" w:pos="567"/>
        </w:tabs>
        <w:jc w:val="both"/>
        <w:rPr>
          <w:sz w:val="24"/>
          <w:szCs w:val="24"/>
        </w:rPr>
      </w:pPr>
      <w:r w:rsidRPr="0089395F">
        <w:rPr>
          <w:sz w:val="24"/>
          <w:szCs w:val="24"/>
        </w:rPr>
        <w:t xml:space="preserve">Бегенева Е.И. </w:t>
      </w:r>
      <w:r w:rsidRPr="0089395F">
        <w:rPr>
          <w:i/>
          <w:sz w:val="24"/>
          <w:szCs w:val="24"/>
        </w:rPr>
        <w:t xml:space="preserve">Стяжение </w:t>
      </w:r>
      <w:r w:rsidRPr="0089395F">
        <w:rPr>
          <w:sz w:val="24"/>
          <w:szCs w:val="24"/>
        </w:rPr>
        <w:t xml:space="preserve">как способ предъявления учебных тем иностранным учащимся (к вопросу о тактической организации работы с текстом) // Материалы </w:t>
      </w:r>
      <w:r w:rsidRPr="0089395F">
        <w:rPr>
          <w:bCs/>
          <w:sz w:val="24"/>
          <w:szCs w:val="24"/>
        </w:rPr>
        <w:t>IV Международной научно-методической конференции «Текст: проблемы и перспективы. Аспекты изучения в преподавания русского языка как иностранного» (</w:t>
      </w:r>
      <w:r w:rsidRPr="0089395F">
        <w:rPr>
          <w:sz w:val="24"/>
          <w:szCs w:val="24"/>
        </w:rPr>
        <w:t>22-24 ноября 2007 г.), - Москва, МГУ,  2007; с.49-52.</w:t>
      </w:r>
    </w:p>
    <w:p w:rsidR="0089395F" w:rsidRPr="008F318A" w:rsidRDefault="0089395F" w:rsidP="00270838">
      <w:pPr>
        <w:widowControl w:val="0"/>
        <w:jc w:val="center"/>
        <w:rPr>
          <w:i/>
          <w:sz w:val="24"/>
          <w:szCs w:val="24"/>
        </w:rPr>
      </w:pPr>
    </w:p>
    <w:p w:rsidR="00270838" w:rsidRPr="0089395F" w:rsidRDefault="0058251E" w:rsidP="00270838">
      <w:pPr>
        <w:widowControl w:val="0"/>
        <w:jc w:val="center"/>
        <w:rPr>
          <w:b/>
          <w:sz w:val="28"/>
          <w:szCs w:val="28"/>
        </w:rPr>
      </w:pPr>
      <w:r w:rsidRPr="00A4121A">
        <w:rPr>
          <w:i/>
          <w:sz w:val="28"/>
          <w:szCs w:val="28"/>
        </w:rPr>
        <w:t xml:space="preserve">СТЯЖЕНИЕ </w:t>
      </w:r>
      <w:r w:rsidRPr="0089395F">
        <w:rPr>
          <w:i/>
          <w:sz w:val="28"/>
          <w:szCs w:val="28"/>
        </w:rPr>
        <w:t xml:space="preserve"> </w:t>
      </w:r>
      <w:r w:rsidRPr="0089395F">
        <w:rPr>
          <w:b/>
          <w:sz w:val="28"/>
          <w:szCs w:val="28"/>
        </w:rPr>
        <w:t>КАК СПОСОБ ПРЕДЪЯВЛЕНИЯ УЧЕБНЫХ ТЕМ ИНОСТРАННЫМ УЧАЩИМСЯ (К ВОПРОСУ О ТАКТИЧЕСКОЙ ОРГАНИЗАЦИИ РАБОТЫ С ТЕКСТОМ)</w:t>
      </w:r>
    </w:p>
    <w:p w:rsidR="0089395F" w:rsidRPr="008F318A" w:rsidRDefault="0089395F" w:rsidP="0089395F">
      <w:pPr>
        <w:widowControl w:val="0"/>
        <w:rPr>
          <w:sz w:val="28"/>
          <w:szCs w:val="28"/>
        </w:rPr>
      </w:pPr>
    </w:p>
    <w:p w:rsidR="00025E87" w:rsidRPr="008F318A" w:rsidRDefault="00025E87" w:rsidP="0089395F">
      <w:pPr>
        <w:widowControl w:val="0"/>
        <w:jc w:val="center"/>
        <w:rPr>
          <w:sz w:val="28"/>
          <w:szCs w:val="28"/>
          <w:lang w:val="en-US"/>
        </w:rPr>
      </w:pPr>
      <w:r w:rsidRPr="0089395F">
        <w:rPr>
          <w:sz w:val="28"/>
          <w:szCs w:val="28"/>
        </w:rPr>
        <w:t>Е</w:t>
      </w:r>
      <w:r w:rsidRPr="008F318A">
        <w:rPr>
          <w:sz w:val="28"/>
          <w:szCs w:val="28"/>
          <w:lang w:val="en-US"/>
        </w:rPr>
        <w:t>.</w:t>
      </w:r>
      <w:r w:rsidRPr="0089395F">
        <w:rPr>
          <w:sz w:val="28"/>
          <w:szCs w:val="28"/>
        </w:rPr>
        <w:t>И</w:t>
      </w:r>
      <w:r w:rsidRPr="008F318A">
        <w:rPr>
          <w:sz w:val="28"/>
          <w:szCs w:val="28"/>
          <w:lang w:val="en-US"/>
        </w:rPr>
        <w:t>.</w:t>
      </w:r>
      <w:r w:rsidRPr="0089395F">
        <w:rPr>
          <w:sz w:val="28"/>
          <w:szCs w:val="28"/>
        </w:rPr>
        <w:t>Бегенева</w:t>
      </w:r>
    </w:p>
    <w:p w:rsidR="00270838" w:rsidRPr="0089395F" w:rsidRDefault="00270838" w:rsidP="00270838">
      <w:pPr>
        <w:jc w:val="both"/>
        <w:rPr>
          <w:b/>
          <w:sz w:val="24"/>
          <w:szCs w:val="24"/>
          <w:lang w:val="en-US"/>
        </w:rPr>
      </w:pPr>
    </w:p>
    <w:p w:rsidR="0089395F" w:rsidRPr="008F318A" w:rsidRDefault="0058251E" w:rsidP="0089395F">
      <w:pPr>
        <w:widowControl w:val="0"/>
        <w:jc w:val="center"/>
        <w:rPr>
          <w:b/>
          <w:sz w:val="24"/>
          <w:szCs w:val="24"/>
          <w:lang w:val="en-US"/>
        </w:rPr>
      </w:pPr>
      <w:r w:rsidRPr="008F318A">
        <w:rPr>
          <w:b/>
          <w:i/>
          <w:sz w:val="24"/>
          <w:szCs w:val="24"/>
          <w:lang w:val="en-US"/>
        </w:rPr>
        <w:t>CONTRACTION</w:t>
      </w:r>
      <w:r w:rsidRPr="008F318A">
        <w:rPr>
          <w:b/>
          <w:sz w:val="24"/>
          <w:szCs w:val="24"/>
          <w:lang w:val="en-US"/>
        </w:rPr>
        <w:t xml:space="preserve"> AS A MEANS OF TEACHING TOPICS REPRESENTATION TO FOREIGN STUDENTS (ON THE ISSUE OF TACTICAL ORGANIZATION OF WORK WITH TEXT)</w:t>
      </w:r>
    </w:p>
    <w:p w:rsidR="0089395F" w:rsidRPr="008F318A" w:rsidRDefault="0089395F" w:rsidP="0089395F">
      <w:pPr>
        <w:spacing w:line="252" w:lineRule="auto"/>
        <w:jc w:val="center"/>
        <w:rPr>
          <w:sz w:val="22"/>
          <w:szCs w:val="22"/>
        </w:rPr>
      </w:pPr>
      <w:r w:rsidRPr="005F6AAA">
        <w:rPr>
          <w:sz w:val="22"/>
          <w:szCs w:val="22"/>
          <w:lang w:val="en-US"/>
        </w:rPr>
        <w:t>E</w:t>
      </w:r>
      <w:r w:rsidRPr="008F318A">
        <w:rPr>
          <w:sz w:val="22"/>
          <w:szCs w:val="22"/>
        </w:rPr>
        <w:t>.</w:t>
      </w:r>
      <w:r w:rsidRPr="005F6AAA">
        <w:rPr>
          <w:sz w:val="22"/>
          <w:szCs w:val="22"/>
          <w:lang w:val="en-US"/>
        </w:rPr>
        <w:t>Begeneva</w:t>
      </w:r>
    </w:p>
    <w:p w:rsidR="0089395F" w:rsidRPr="008F318A" w:rsidRDefault="0089395F" w:rsidP="00270838">
      <w:pPr>
        <w:jc w:val="both"/>
        <w:rPr>
          <w:sz w:val="28"/>
          <w:szCs w:val="28"/>
        </w:rPr>
      </w:pPr>
    </w:p>
    <w:p w:rsidR="00730BB3" w:rsidRPr="0089395F" w:rsidRDefault="00270838" w:rsidP="00730BB3">
      <w:pPr>
        <w:jc w:val="both"/>
        <w:rPr>
          <w:bCs/>
          <w:sz w:val="28"/>
          <w:szCs w:val="28"/>
        </w:rPr>
      </w:pPr>
      <w:r w:rsidRPr="008F318A">
        <w:rPr>
          <w:bCs/>
          <w:sz w:val="28"/>
          <w:szCs w:val="28"/>
        </w:rPr>
        <w:t xml:space="preserve">          </w:t>
      </w:r>
      <w:r w:rsidR="00697807" w:rsidRPr="0089395F">
        <w:rPr>
          <w:bCs/>
          <w:sz w:val="28"/>
          <w:szCs w:val="28"/>
        </w:rPr>
        <w:t xml:space="preserve">Освоение </w:t>
      </w:r>
      <w:r w:rsidR="00730BB3" w:rsidRPr="0089395F">
        <w:rPr>
          <w:bCs/>
          <w:sz w:val="28"/>
          <w:szCs w:val="28"/>
        </w:rPr>
        <w:t xml:space="preserve"> учебн</w:t>
      </w:r>
      <w:r w:rsidR="00697807" w:rsidRPr="0089395F">
        <w:rPr>
          <w:bCs/>
          <w:sz w:val="28"/>
          <w:szCs w:val="28"/>
        </w:rPr>
        <w:t>ого</w:t>
      </w:r>
      <w:r w:rsidR="00730BB3" w:rsidRPr="0089395F">
        <w:rPr>
          <w:bCs/>
          <w:sz w:val="28"/>
          <w:szCs w:val="28"/>
        </w:rPr>
        <w:t xml:space="preserve"> текст</w:t>
      </w:r>
      <w:r w:rsidR="00697807" w:rsidRPr="0089395F">
        <w:rPr>
          <w:bCs/>
          <w:sz w:val="28"/>
          <w:szCs w:val="28"/>
        </w:rPr>
        <w:t>а</w:t>
      </w:r>
      <w:r w:rsidR="00730BB3" w:rsidRPr="0089395F">
        <w:rPr>
          <w:bCs/>
          <w:sz w:val="28"/>
          <w:szCs w:val="28"/>
        </w:rPr>
        <w:t xml:space="preserve"> предполагает не только </w:t>
      </w:r>
      <w:r w:rsidR="00697807" w:rsidRPr="0089395F">
        <w:rPr>
          <w:bCs/>
          <w:sz w:val="28"/>
          <w:szCs w:val="28"/>
        </w:rPr>
        <w:t>решение собственно языковых задач</w:t>
      </w:r>
      <w:r w:rsidR="00730BB3" w:rsidRPr="0089395F">
        <w:rPr>
          <w:bCs/>
          <w:sz w:val="28"/>
          <w:szCs w:val="28"/>
        </w:rPr>
        <w:t>, но и</w:t>
      </w:r>
      <w:r w:rsidR="000A7DD0" w:rsidRPr="0089395F">
        <w:rPr>
          <w:bCs/>
          <w:sz w:val="28"/>
          <w:szCs w:val="28"/>
        </w:rPr>
        <w:t xml:space="preserve">, что </w:t>
      </w:r>
      <w:r w:rsidR="004F667C" w:rsidRPr="0089395F">
        <w:rPr>
          <w:bCs/>
          <w:sz w:val="28"/>
          <w:szCs w:val="28"/>
        </w:rPr>
        <w:t xml:space="preserve">вполне </w:t>
      </w:r>
      <w:r w:rsidR="000A7DD0" w:rsidRPr="0089395F">
        <w:rPr>
          <w:bCs/>
          <w:sz w:val="28"/>
          <w:szCs w:val="28"/>
        </w:rPr>
        <w:t xml:space="preserve">очевидно, </w:t>
      </w:r>
      <w:r w:rsidR="00730BB3" w:rsidRPr="0089395F">
        <w:rPr>
          <w:bCs/>
          <w:sz w:val="28"/>
          <w:szCs w:val="28"/>
        </w:rPr>
        <w:t xml:space="preserve"> знакомство с русской концептосферой</w:t>
      </w:r>
      <w:r w:rsidR="00433279" w:rsidRPr="0089395F">
        <w:rPr>
          <w:bCs/>
          <w:sz w:val="28"/>
          <w:szCs w:val="28"/>
        </w:rPr>
        <w:t xml:space="preserve">, </w:t>
      </w:r>
      <w:r w:rsidR="00293269" w:rsidRPr="0089395F">
        <w:rPr>
          <w:bCs/>
          <w:sz w:val="28"/>
          <w:szCs w:val="28"/>
        </w:rPr>
        <w:t>в частности, с «</w:t>
      </w:r>
      <w:r w:rsidR="00293269" w:rsidRPr="0089395F">
        <w:rPr>
          <w:sz w:val="28"/>
          <w:szCs w:val="28"/>
        </w:rPr>
        <w:t>обыденным концептуальным пространством», которое характеризуется ограниченным объемом информации</w:t>
      </w:r>
      <w:r w:rsidR="00710386" w:rsidRPr="0089395F">
        <w:rPr>
          <w:sz w:val="28"/>
          <w:szCs w:val="28"/>
        </w:rPr>
        <w:t xml:space="preserve"> и </w:t>
      </w:r>
      <w:r w:rsidR="00293269" w:rsidRPr="0089395F">
        <w:rPr>
          <w:sz w:val="28"/>
          <w:szCs w:val="28"/>
        </w:rPr>
        <w:t>включа</w:t>
      </w:r>
      <w:r w:rsidR="00710386" w:rsidRPr="0089395F">
        <w:rPr>
          <w:sz w:val="28"/>
          <w:szCs w:val="28"/>
        </w:rPr>
        <w:t>ет</w:t>
      </w:r>
      <w:r w:rsidR="00293269" w:rsidRPr="0089395F">
        <w:rPr>
          <w:sz w:val="28"/>
          <w:szCs w:val="28"/>
        </w:rPr>
        <w:t xml:space="preserve"> “наивные” представления, понятные всем членам этноса и достаточные для образования семантической системы языка [Маркелова 2004 </w:t>
      </w:r>
      <w:r w:rsidR="00A0332F" w:rsidRPr="0089395F">
        <w:rPr>
          <w:sz w:val="28"/>
          <w:szCs w:val="28"/>
        </w:rPr>
        <w:t xml:space="preserve">: </w:t>
      </w:r>
      <w:r w:rsidR="00293269" w:rsidRPr="0089395F">
        <w:rPr>
          <w:sz w:val="28"/>
          <w:szCs w:val="28"/>
        </w:rPr>
        <w:t xml:space="preserve"> http]</w:t>
      </w:r>
      <w:r w:rsidR="00031863" w:rsidRPr="0089395F">
        <w:rPr>
          <w:sz w:val="28"/>
          <w:szCs w:val="28"/>
        </w:rPr>
        <w:t>.</w:t>
      </w:r>
      <w:r w:rsidR="00293269" w:rsidRPr="0089395F">
        <w:rPr>
          <w:sz w:val="28"/>
          <w:szCs w:val="28"/>
        </w:rPr>
        <w:t xml:space="preserve"> </w:t>
      </w:r>
      <w:r w:rsidR="00087DBB" w:rsidRPr="0089395F">
        <w:rPr>
          <w:sz w:val="28"/>
          <w:szCs w:val="28"/>
        </w:rPr>
        <w:t xml:space="preserve">Будучи значимыми для всего этносоциума, </w:t>
      </w:r>
      <w:r w:rsidR="00293269" w:rsidRPr="0089395F">
        <w:rPr>
          <w:sz w:val="28"/>
          <w:szCs w:val="28"/>
        </w:rPr>
        <w:t>облада</w:t>
      </w:r>
      <w:r w:rsidR="00087DBB" w:rsidRPr="0089395F">
        <w:rPr>
          <w:sz w:val="28"/>
          <w:szCs w:val="28"/>
        </w:rPr>
        <w:t>я</w:t>
      </w:r>
      <w:r w:rsidR="00293269" w:rsidRPr="0089395F">
        <w:rPr>
          <w:sz w:val="28"/>
          <w:szCs w:val="28"/>
        </w:rPr>
        <w:t xml:space="preserve"> абсолютной ценностью, </w:t>
      </w:r>
      <w:r w:rsidR="00087DBB" w:rsidRPr="0089395F">
        <w:rPr>
          <w:sz w:val="28"/>
          <w:szCs w:val="28"/>
        </w:rPr>
        <w:t>эти представления</w:t>
      </w:r>
      <w:r w:rsidR="00293269" w:rsidRPr="0089395F">
        <w:rPr>
          <w:sz w:val="28"/>
          <w:szCs w:val="28"/>
        </w:rPr>
        <w:t xml:space="preserve"> </w:t>
      </w:r>
      <w:r w:rsidR="00433279" w:rsidRPr="0089395F">
        <w:rPr>
          <w:bCs/>
          <w:sz w:val="28"/>
          <w:szCs w:val="28"/>
        </w:rPr>
        <w:t>«проявля</w:t>
      </w:r>
      <w:r w:rsidR="00C118B6" w:rsidRPr="0089395F">
        <w:rPr>
          <w:bCs/>
          <w:sz w:val="28"/>
          <w:szCs w:val="28"/>
        </w:rPr>
        <w:t>ю</w:t>
      </w:r>
      <w:r w:rsidR="00293269" w:rsidRPr="0089395F">
        <w:rPr>
          <w:bCs/>
          <w:sz w:val="28"/>
          <w:szCs w:val="28"/>
        </w:rPr>
        <w:t>т</w:t>
      </w:r>
      <w:r w:rsidR="00433279" w:rsidRPr="0089395F">
        <w:rPr>
          <w:bCs/>
          <w:sz w:val="28"/>
          <w:szCs w:val="28"/>
        </w:rPr>
        <w:t xml:space="preserve">» себя в целом </w:t>
      </w:r>
      <w:r w:rsidR="00730BB3" w:rsidRPr="0089395F">
        <w:rPr>
          <w:bCs/>
          <w:sz w:val="28"/>
          <w:szCs w:val="28"/>
        </w:rPr>
        <w:t>ансамбле текстов</w:t>
      </w:r>
      <w:r w:rsidR="00B52D3C" w:rsidRPr="0089395F">
        <w:rPr>
          <w:bCs/>
          <w:sz w:val="28"/>
          <w:szCs w:val="28"/>
        </w:rPr>
        <w:t xml:space="preserve"> -</w:t>
      </w:r>
      <w:r w:rsidR="00730BB3" w:rsidRPr="0089395F">
        <w:rPr>
          <w:bCs/>
          <w:sz w:val="28"/>
          <w:szCs w:val="28"/>
        </w:rPr>
        <w:t xml:space="preserve"> мегатекст</w:t>
      </w:r>
      <w:r w:rsidR="00433279" w:rsidRPr="0089395F">
        <w:rPr>
          <w:bCs/>
          <w:sz w:val="28"/>
          <w:szCs w:val="28"/>
        </w:rPr>
        <w:t>е</w:t>
      </w:r>
      <w:r w:rsidR="00730BB3" w:rsidRPr="0089395F">
        <w:rPr>
          <w:bCs/>
          <w:sz w:val="28"/>
          <w:szCs w:val="28"/>
        </w:rPr>
        <w:t xml:space="preserve">, </w:t>
      </w:r>
      <w:r w:rsidR="00730BB3" w:rsidRPr="0089395F">
        <w:rPr>
          <w:sz w:val="28"/>
          <w:szCs w:val="28"/>
        </w:rPr>
        <w:t>прошит</w:t>
      </w:r>
      <w:r w:rsidR="00433279" w:rsidRPr="0089395F">
        <w:rPr>
          <w:sz w:val="28"/>
          <w:szCs w:val="28"/>
        </w:rPr>
        <w:t>о</w:t>
      </w:r>
      <w:r w:rsidR="00730BB3" w:rsidRPr="0089395F">
        <w:rPr>
          <w:sz w:val="28"/>
          <w:szCs w:val="28"/>
        </w:rPr>
        <w:t>м внутритекстовыми связями его составляющих.</w:t>
      </w:r>
    </w:p>
    <w:p w:rsidR="00270838" w:rsidRPr="0089395F" w:rsidRDefault="00730BB3" w:rsidP="00270838">
      <w:pPr>
        <w:tabs>
          <w:tab w:val="left" w:pos="285"/>
        </w:tabs>
        <w:jc w:val="both"/>
        <w:rPr>
          <w:i/>
          <w:sz w:val="28"/>
          <w:szCs w:val="28"/>
        </w:rPr>
      </w:pPr>
      <w:r w:rsidRPr="0089395F">
        <w:rPr>
          <w:bCs/>
          <w:sz w:val="28"/>
          <w:szCs w:val="28"/>
        </w:rPr>
        <w:t xml:space="preserve">          </w:t>
      </w:r>
      <w:r w:rsidR="00270838" w:rsidRPr="0089395F">
        <w:rPr>
          <w:bCs/>
          <w:sz w:val="28"/>
          <w:szCs w:val="28"/>
        </w:rPr>
        <w:t xml:space="preserve">Любой из </w:t>
      </w:r>
      <w:r w:rsidR="00B0448E" w:rsidRPr="0089395F">
        <w:rPr>
          <w:bCs/>
          <w:sz w:val="28"/>
          <w:szCs w:val="28"/>
        </w:rPr>
        <w:t xml:space="preserve">двухсот </w:t>
      </w:r>
      <w:r w:rsidR="007A1944" w:rsidRPr="0089395F">
        <w:rPr>
          <w:bCs/>
          <w:sz w:val="28"/>
          <w:szCs w:val="28"/>
        </w:rPr>
        <w:t xml:space="preserve">разноформатных </w:t>
      </w:r>
      <w:r w:rsidR="00B0448E" w:rsidRPr="0089395F">
        <w:rPr>
          <w:bCs/>
          <w:sz w:val="28"/>
          <w:szCs w:val="28"/>
        </w:rPr>
        <w:t xml:space="preserve">текстов </w:t>
      </w:r>
      <w:r w:rsidR="00270838" w:rsidRPr="0089395F">
        <w:rPr>
          <w:bCs/>
          <w:sz w:val="28"/>
          <w:szCs w:val="28"/>
        </w:rPr>
        <w:t xml:space="preserve">учебного интерактивного курса </w:t>
      </w:r>
      <w:r w:rsidR="001C2E6C" w:rsidRPr="0089395F">
        <w:rPr>
          <w:bCs/>
          <w:i/>
          <w:sz w:val="28"/>
          <w:szCs w:val="28"/>
        </w:rPr>
        <w:t>«</w:t>
      </w:r>
      <w:r w:rsidR="00270838" w:rsidRPr="0089395F">
        <w:rPr>
          <w:bCs/>
          <w:i/>
          <w:sz w:val="28"/>
          <w:szCs w:val="28"/>
        </w:rPr>
        <w:t>Ру</w:t>
      </w:r>
      <w:r w:rsidR="00B0448E" w:rsidRPr="0089395F">
        <w:rPr>
          <w:bCs/>
          <w:i/>
          <w:sz w:val="28"/>
          <w:szCs w:val="28"/>
        </w:rPr>
        <w:t>сская газета к утреннему кофе»</w:t>
      </w:r>
      <w:r w:rsidR="00270838" w:rsidRPr="0089395F">
        <w:rPr>
          <w:bCs/>
          <w:sz w:val="28"/>
          <w:szCs w:val="28"/>
        </w:rPr>
        <w:t xml:space="preserve"> высту</w:t>
      </w:r>
      <w:r w:rsidR="00270838" w:rsidRPr="0089395F">
        <w:rPr>
          <w:sz w:val="28"/>
          <w:szCs w:val="28"/>
        </w:rPr>
        <w:t>пает как «между-текст» (термин Р.Барта) по отношению к другим текстам, организуя вместе с ними единый саморазвивающийся мегатекст с присущими ему интертекстуальными и гипертекстуальными свойствами</w:t>
      </w:r>
      <w:r w:rsidR="001D03D6" w:rsidRPr="0089395F">
        <w:rPr>
          <w:sz w:val="28"/>
          <w:szCs w:val="28"/>
        </w:rPr>
        <w:t xml:space="preserve"> (о тексте как саморазвивающейся системе см. [Проскуряков</w:t>
      </w:r>
      <w:r w:rsidR="00A60E5E" w:rsidRPr="0089395F">
        <w:rPr>
          <w:sz w:val="28"/>
          <w:szCs w:val="28"/>
        </w:rPr>
        <w:t xml:space="preserve"> :</w:t>
      </w:r>
      <w:r w:rsidR="001D03D6" w:rsidRPr="0089395F">
        <w:rPr>
          <w:sz w:val="28"/>
          <w:szCs w:val="28"/>
        </w:rPr>
        <w:t xml:space="preserve"> http])</w:t>
      </w:r>
      <w:r w:rsidR="00270838" w:rsidRPr="0089395F">
        <w:rPr>
          <w:sz w:val="28"/>
          <w:szCs w:val="28"/>
        </w:rPr>
        <w:t xml:space="preserve">. </w:t>
      </w:r>
      <w:r w:rsidR="00177A4E" w:rsidRPr="0089395F">
        <w:rPr>
          <w:sz w:val="28"/>
          <w:szCs w:val="28"/>
        </w:rPr>
        <w:t>Каждая из</w:t>
      </w:r>
      <w:r w:rsidR="00270838" w:rsidRPr="0089395F">
        <w:rPr>
          <w:sz w:val="28"/>
          <w:szCs w:val="28"/>
        </w:rPr>
        <w:t xml:space="preserve"> составляющих такого мегатекста обладает собственным полем «тяготений» к другим текстам, что позволяет ей выступить в роли текста-стимула для конструирования особого семантического пространства (</w:t>
      </w:r>
      <w:r w:rsidR="00270838" w:rsidRPr="0089395F">
        <w:rPr>
          <w:rStyle w:val="text1"/>
          <w:sz w:val="28"/>
          <w:szCs w:val="28"/>
        </w:rPr>
        <w:t xml:space="preserve">понятие пространства вводится здесь как наглядный геометрический образ). Так, один из текстов </w:t>
      </w:r>
      <w:r w:rsidR="00270838" w:rsidRPr="0089395F">
        <w:rPr>
          <w:sz w:val="28"/>
          <w:szCs w:val="28"/>
        </w:rPr>
        <w:t>рубрик</w:t>
      </w:r>
      <w:r w:rsidR="000B152D" w:rsidRPr="0089395F">
        <w:rPr>
          <w:sz w:val="28"/>
          <w:szCs w:val="28"/>
        </w:rPr>
        <w:t>и</w:t>
      </w:r>
      <w:r w:rsidR="00270838" w:rsidRPr="0089395F">
        <w:rPr>
          <w:sz w:val="28"/>
          <w:szCs w:val="28"/>
        </w:rPr>
        <w:t xml:space="preserve"> «</w:t>
      </w:r>
      <w:r w:rsidR="008B4209" w:rsidRPr="0089395F">
        <w:rPr>
          <w:sz w:val="28"/>
          <w:szCs w:val="28"/>
        </w:rPr>
        <w:t>Национальные кухни – кулинария –</w:t>
      </w:r>
      <w:r w:rsidR="00270838" w:rsidRPr="0089395F">
        <w:rPr>
          <w:sz w:val="28"/>
          <w:szCs w:val="28"/>
        </w:rPr>
        <w:t xml:space="preserve"> история блюд и напитков» </w:t>
      </w:r>
      <w:r w:rsidR="00270838" w:rsidRPr="0089395F">
        <w:rPr>
          <w:i/>
          <w:sz w:val="28"/>
          <w:szCs w:val="28"/>
        </w:rPr>
        <w:t xml:space="preserve">- </w:t>
      </w:r>
      <w:r w:rsidR="00270838" w:rsidRPr="0089395F">
        <w:rPr>
          <w:rStyle w:val="text1"/>
          <w:sz w:val="28"/>
          <w:szCs w:val="28"/>
        </w:rPr>
        <w:t>т</w:t>
      </w:r>
      <w:r w:rsidR="00270838" w:rsidRPr="0089395F">
        <w:rPr>
          <w:bCs/>
          <w:sz w:val="28"/>
          <w:szCs w:val="28"/>
        </w:rPr>
        <w:t xml:space="preserve">екст </w:t>
      </w:r>
      <w:r w:rsidR="00270838" w:rsidRPr="0089395F">
        <w:rPr>
          <w:i/>
          <w:sz w:val="28"/>
          <w:szCs w:val="28"/>
        </w:rPr>
        <w:t>Чайная жизнь столицы</w:t>
      </w:r>
      <w:r w:rsidR="001F71D4" w:rsidRPr="0089395F">
        <w:rPr>
          <w:sz w:val="28"/>
          <w:szCs w:val="28"/>
        </w:rPr>
        <w:t xml:space="preserve"> - инициирует появление </w:t>
      </w:r>
      <w:r w:rsidR="002779EC" w:rsidRPr="0089395F">
        <w:rPr>
          <w:sz w:val="28"/>
          <w:szCs w:val="28"/>
        </w:rPr>
        <w:t>следующих репрезентантов</w:t>
      </w:r>
      <w:r w:rsidR="001F71D4" w:rsidRPr="0089395F">
        <w:rPr>
          <w:sz w:val="28"/>
          <w:szCs w:val="28"/>
        </w:rPr>
        <w:t xml:space="preserve"> «чайного» семантического пространства</w:t>
      </w:r>
      <w:r w:rsidR="00270838" w:rsidRPr="0089395F">
        <w:rPr>
          <w:sz w:val="28"/>
          <w:szCs w:val="28"/>
        </w:rPr>
        <w:t xml:space="preserve">: А </w:t>
      </w:r>
      <w:r w:rsidR="00270838" w:rsidRPr="0089395F">
        <w:rPr>
          <w:bCs/>
          <w:i/>
          <w:sz w:val="28"/>
          <w:szCs w:val="28"/>
        </w:rPr>
        <w:t xml:space="preserve">вот попробуйте к чаю пирожки! </w:t>
      </w:r>
      <w:r w:rsidR="00270838" w:rsidRPr="0089395F">
        <w:rPr>
          <w:i/>
          <w:sz w:val="28"/>
          <w:szCs w:val="28"/>
        </w:rPr>
        <w:t>Почаевничать с английским принцем стоит 124 тысячи долларов</w:t>
      </w:r>
      <w:r w:rsidR="00D34234" w:rsidRPr="0089395F">
        <w:rPr>
          <w:i/>
          <w:sz w:val="28"/>
          <w:szCs w:val="28"/>
        </w:rPr>
        <w:t xml:space="preserve"> </w:t>
      </w:r>
      <w:r w:rsidR="00D34234" w:rsidRPr="0089395F">
        <w:rPr>
          <w:sz w:val="28"/>
          <w:szCs w:val="28"/>
        </w:rPr>
        <w:t>etc</w:t>
      </w:r>
      <w:r w:rsidR="001F71D4" w:rsidRPr="0089395F">
        <w:rPr>
          <w:sz w:val="28"/>
          <w:szCs w:val="28"/>
        </w:rPr>
        <w:t>.</w:t>
      </w:r>
    </w:p>
    <w:p w:rsidR="00270838" w:rsidRPr="0089395F" w:rsidRDefault="00270838" w:rsidP="00DC0E9D">
      <w:pPr>
        <w:jc w:val="both"/>
        <w:rPr>
          <w:sz w:val="28"/>
          <w:szCs w:val="28"/>
        </w:rPr>
      </w:pPr>
      <w:r w:rsidRPr="0089395F">
        <w:rPr>
          <w:color w:val="000000"/>
          <w:sz w:val="28"/>
          <w:szCs w:val="28"/>
        </w:rPr>
        <w:t xml:space="preserve">          </w:t>
      </w:r>
      <w:r w:rsidR="0067738F" w:rsidRPr="0089395F">
        <w:rPr>
          <w:color w:val="000000"/>
          <w:sz w:val="28"/>
          <w:szCs w:val="28"/>
        </w:rPr>
        <w:t>Формирование</w:t>
      </w:r>
      <w:r w:rsidRPr="0089395F">
        <w:rPr>
          <w:color w:val="000000"/>
          <w:sz w:val="28"/>
          <w:szCs w:val="28"/>
        </w:rPr>
        <w:t xml:space="preserve"> объема </w:t>
      </w:r>
      <w:r w:rsidRPr="0089395F">
        <w:rPr>
          <w:sz w:val="28"/>
          <w:szCs w:val="28"/>
        </w:rPr>
        <w:t>семантического пространства</w:t>
      </w:r>
      <w:r w:rsidRPr="0089395F">
        <w:rPr>
          <w:color w:val="000000"/>
          <w:sz w:val="28"/>
          <w:szCs w:val="28"/>
        </w:rPr>
        <w:t xml:space="preserve"> может происходить стихийно (что диктуется особенностями мегатекста к</w:t>
      </w:r>
      <w:r w:rsidR="0093701F" w:rsidRPr="0089395F">
        <w:rPr>
          <w:color w:val="000000"/>
          <w:sz w:val="28"/>
          <w:szCs w:val="28"/>
        </w:rPr>
        <w:t xml:space="preserve">ак саморазвивающейся структуры), </w:t>
      </w:r>
      <w:r w:rsidR="001D7932" w:rsidRPr="0089395F">
        <w:rPr>
          <w:color w:val="000000"/>
          <w:sz w:val="28"/>
          <w:szCs w:val="28"/>
        </w:rPr>
        <w:t xml:space="preserve">но также </w:t>
      </w:r>
      <w:r w:rsidR="0093701F" w:rsidRPr="0089395F">
        <w:rPr>
          <w:color w:val="000000"/>
          <w:sz w:val="28"/>
          <w:szCs w:val="28"/>
        </w:rPr>
        <w:t xml:space="preserve">может </w:t>
      </w:r>
      <w:r w:rsidR="001F2BB8" w:rsidRPr="0089395F">
        <w:rPr>
          <w:color w:val="000000"/>
          <w:sz w:val="28"/>
          <w:szCs w:val="28"/>
        </w:rPr>
        <w:t xml:space="preserve">устанавливаться </w:t>
      </w:r>
      <w:r w:rsidRPr="0089395F">
        <w:rPr>
          <w:color w:val="000000"/>
          <w:sz w:val="28"/>
          <w:szCs w:val="28"/>
        </w:rPr>
        <w:lastRenderedPageBreak/>
        <w:t>разработчик</w:t>
      </w:r>
      <w:r w:rsidR="00800AE4" w:rsidRPr="0089395F">
        <w:rPr>
          <w:color w:val="000000"/>
          <w:sz w:val="28"/>
          <w:szCs w:val="28"/>
        </w:rPr>
        <w:t xml:space="preserve">ом </w:t>
      </w:r>
      <w:r w:rsidRPr="0089395F">
        <w:rPr>
          <w:color w:val="000000"/>
          <w:sz w:val="28"/>
          <w:szCs w:val="28"/>
        </w:rPr>
        <w:t>педдизайна или сам</w:t>
      </w:r>
      <w:r w:rsidR="00800AE4" w:rsidRPr="0089395F">
        <w:rPr>
          <w:color w:val="000000"/>
          <w:sz w:val="28"/>
          <w:szCs w:val="28"/>
        </w:rPr>
        <w:t>им</w:t>
      </w:r>
      <w:r w:rsidRPr="0089395F">
        <w:rPr>
          <w:color w:val="000000"/>
          <w:sz w:val="28"/>
          <w:szCs w:val="28"/>
        </w:rPr>
        <w:t xml:space="preserve"> </w:t>
      </w:r>
      <w:r w:rsidR="00EC783E" w:rsidRPr="0089395F">
        <w:rPr>
          <w:color w:val="000000"/>
          <w:sz w:val="28"/>
          <w:szCs w:val="28"/>
        </w:rPr>
        <w:t>учащимся</w:t>
      </w:r>
      <w:r w:rsidR="00D454D8" w:rsidRPr="0089395F">
        <w:rPr>
          <w:color w:val="000000"/>
          <w:sz w:val="28"/>
          <w:szCs w:val="28"/>
        </w:rPr>
        <w:t>.</w:t>
      </w:r>
      <w:r w:rsidRPr="0089395F">
        <w:rPr>
          <w:color w:val="000000"/>
          <w:sz w:val="28"/>
          <w:szCs w:val="28"/>
        </w:rPr>
        <w:t xml:space="preserve"> </w:t>
      </w:r>
      <w:r w:rsidR="00D454D8" w:rsidRPr="0089395F">
        <w:rPr>
          <w:color w:val="000000"/>
          <w:sz w:val="28"/>
          <w:szCs w:val="28"/>
        </w:rPr>
        <w:t>К</w:t>
      </w:r>
      <w:r w:rsidRPr="0089395F">
        <w:rPr>
          <w:color w:val="000000"/>
          <w:sz w:val="28"/>
          <w:szCs w:val="28"/>
        </w:rPr>
        <w:t xml:space="preserve">аждый </w:t>
      </w:r>
      <w:r w:rsidR="00D454D8" w:rsidRPr="0089395F">
        <w:rPr>
          <w:color w:val="000000"/>
          <w:sz w:val="28"/>
          <w:szCs w:val="28"/>
        </w:rPr>
        <w:t xml:space="preserve">из них будет </w:t>
      </w:r>
      <w:r w:rsidR="004512F0" w:rsidRPr="0089395F">
        <w:rPr>
          <w:color w:val="000000"/>
          <w:sz w:val="28"/>
          <w:szCs w:val="28"/>
        </w:rPr>
        <w:t xml:space="preserve">при этом </w:t>
      </w:r>
      <w:r w:rsidR="00D454D8" w:rsidRPr="0089395F">
        <w:rPr>
          <w:color w:val="000000"/>
          <w:sz w:val="28"/>
          <w:szCs w:val="28"/>
        </w:rPr>
        <w:t xml:space="preserve">преследовать </w:t>
      </w:r>
      <w:r w:rsidR="006B6064" w:rsidRPr="0089395F">
        <w:rPr>
          <w:color w:val="000000"/>
          <w:sz w:val="28"/>
          <w:szCs w:val="28"/>
        </w:rPr>
        <w:t>с</w:t>
      </w:r>
      <w:r w:rsidR="00BE277F" w:rsidRPr="0089395F">
        <w:rPr>
          <w:color w:val="000000"/>
          <w:sz w:val="28"/>
          <w:szCs w:val="28"/>
        </w:rPr>
        <w:t xml:space="preserve">обственные </w:t>
      </w:r>
      <w:r w:rsidR="006B6064" w:rsidRPr="0089395F">
        <w:rPr>
          <w:color w:val="000000"/>
          <w:sz w:val="28"/>
          <w:szCs w:val="28"/>
        </w:rPr>
        <w:t>цели:</w:t>
      </w:r>
      <w:r w:rsidRPr="0089395F">
        <w:rPr>
          <w:color w:val="000000"/>
          <w:sz w:val="28"/>
          <w:szCs w:val="28"/>
        </w:rPr>
        <w:t xml:space="preserve"> первый методические</w:t>
      </w:r>
      <w:r w:rsidR="00B572A1" w:rsidRPr="0089395F">
        <w:rPr>
          <w:color w:val="000000"/>
          <w:sz w:val="28"/>
          <w:szCs w:val="28"/>
        </w:rPr>
        <w:t xml:space="preserve"> -</w:t>
      </w:r>
      <w:r w:rsidRPr="0089395F">
        <w:rPr>
          <w:color w:val="000000"/>
          <w:sz w:val="28"/>
          <w:szCs w:val="28"/>
        </w:rPr>
        <w:t xml:space="preserve"> </w:t>
      </w:r>
      <w:r w:rsidRPr="0089395F">
        <w:rPr>
          <w:rStyle w:val="HTML"/>
          <w:rFonts w:ascii="Times New Roman" w:hAnsi="Times New Roman" w:cs="Times New Roman"/>
          <w:sz w:val="28"/>
          <w:szCs w:val="28"/>
        </w:rPr>
        <w:t>очертить для студента ареал познаваемого, определить траекторию движения по м</w:t>
      </w:r>
      <w:r w:rsidR="00B572A1" w:rsidRPr="0089395F">
        <w:rPr>
          <w:rStyle w:val="HTML"/>
          <w:rFonts w:ascii="Times New Roman" w:hAnsi="Times New Roman" w:cs="Times New Roman"/>
          <w:sz w:val="28"/>
          <w:szCs w:val="28"/>
        </w:rPr>
        <w:t>атериалам учебного курса и т.д.</w:t>
      </w:r>
      <w:r w:rsidRPr="0089395F">
        <w:rPr>
          <w:rStyle w:val="HTML"/>
          <w:rFonts w:ascii="Times New Roman" w:hAnsi="Times New Roman" w:cs="Times New Roman"/>
          <w:sz w:val="28"/>
          <w:szCs w:val="28"/>
        </w:rPr>
        <w:t xml:space="preserve">, второй </w:t>
      </w:r>
      <w:r w:rsidR="00581817" w:rsidRPr="0089395F">
        <w:rPr>
          <w:rStyle w:val="HTML"/>
          <w:rFonts w:ascii="Times New Roman" w:hAnsi="Times New Roman" w:cs="Times New Roman"/>
          <w:sz w:val="28"/>
          <w:szCs w:val="28"/>
        </w:rPr>
        <w:t>познавательно-</w:t>
      </w:r>
      <w:r w:rsidRPr="0089395F">
        <w:rPr>
          <w:sz w:val="28"/>
          <w:szCs w:val="28"/>
        </w:rPr>
        <w:t>гедонистическую</w:t>
      </w:r>
      <w:r w:rsidRPr="0089395F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="00B572A1" w:rsidRPr="0089395F">
        <w:rPr>
          <w:rStyle w:val="HTML"/>
          <w:rFonts w:ascii="Times New Roman" w:hAnsi="Times New Roman" w:cs="Times New Roman"/>
          <w:sz w:val="28"/>
          <w:szCs w:val="28"/>
        </w:rPr>
        <w:t>-</w:t>
      </w:r>
      <w:r w:rsidRPr="0089395F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="00581817" w:rsidRPr="0089395F">
        <w:rPr>
          <w:rStyle w:val="HTML"/>
          <w:rFonts w:ascii="Times New Roman" w:hAnsi="Times New Roman" w:cs="Times New Roman"/>
          <w:sz w:val="28"/>
          <w:szCs w:val="28"/>
        </w:rPr>
        <w:t xml:space="preserve">раздвинуть референциальные рамки изучаемого и </w:t>
      </w:r>
      <w:r w:rsidRPr="0089395F">
        <w:rPr>
          <w:rStyle w:val="tbln12"/>
          <w:sz w:val="28"/>
          <w:szCs w:val="28"/>
        </w:rPr>
        <w:t>продлить очарование темы</w:t>
      </w:r>
      <w:r w:rsidR="00C71E7F" w:rsidRPr="0089395F">
        <w:rPr>
          <w:rStyle w:val="tbln12"/>
          <w:sz w:val="28"/>
          <w:szCs w:val="28"/>
          <w:shd w:val="clear" w:color="auto" w:fill="FFFF99"/>
        </w:rPr>
        <w:t xml:space="preserve"> </w:t>
      </w:r>
      <w:r w:rsidR="00C71E7F" w:rsidRPr="0089395F">
        <w:rPr>
          <w:sz w:val="28"/>
          <w:szCs w:val="28"/>
        </w:rPr>
        <w:t>[Бегенева 2006 : 112]</w:t>
      </w:r>
      <w:r w:rsidRPr="0089395F">
        <w:rPr>
          <w:rStyle w:val="tbln12"/>
          <w:sz w:val="28"/>
          <w:szCs w:val="28"/>
        </w:rPr>
        <w:t>.</w:t>
      </w:r>
      <w:r w:rsidRPr="0089395F">
        <w:rPr>
          <w:color w:val="000000"/>
          <w:sz w:val="28"/>
          <w:szCs w:val="28"/>
        </w:rPr>
        <w:t xml:space="preserve"> </w:t>
      </w:r>
      <w:r w:rsidR="00DC0E9D" w:rsidRPr="0089395F">
        <w:rPr>
          <w:color w:val="000000"/>
          <w:sz w:val="28"/>
          <w:szCs w:val="28"/>
        </w:rPr>
        <w:t xml:space="preserve"> </w:t>
      </w:r>
      <w:r w:rsidRPr="0089395F">
        <w:rPr>
          <w:sz w:val="28"/>
          <w:szCs w:val="28"/>
        </w:rPr>
        <w:t>При подходе к мегатексту как к способному к модификациям конструкту, преподаватель получает возможность играть с конституентами избранного семантического пространства, самопроизвольно влияя на то, какие изначально не проявленные в нем смыслы заполнят семантический вакуум его ядра и периферии</w:t>
      </w:r>
      <w:r w:rsidRPr="0089395F">
        <w:rPr>
          <w:i/>
          <w:sz w:val="28"/>
          <w:szCs w:val="28"/>
        </w:rPr>
        <w:t>.</w:t>
      </w:r>
      <w:r w:rsidRPr="0089395F">
        <w:rPr>
          <w:sz w:val="28"/>
          <w:szCs w:val="28"/>
        </w:rPr>
        <w:t xml:space="preserve"> Одной из форм такой игры является </w:t>
      </w:r>
      <w:r w:rsidRPr="0089395F">
        <w:rPr>
          <w:i/>
          <w:sz w:val="28"/>
          <w:szCs w:val="28"/>
        </w:rPr>
        <w:t>стяжение</w:t>
      </w:r>
      <w:r w:rsidRPr="0089395F">
        <w:rPr>
          <w:sz w:val="28"/>
          <w:szCs w:val="28"/>
        </w:rPr>
        <w:t xml:space="preserve"> тем, т.е. произвольное, подчиненное </w:t>
      </w:r>
      <w:r w:rsidR="007A3941" w:rsidRPr="0089395F">
        <w:rPr>
          <w:sz w:val="28"/>
          <w:szCs w:val="28"/>
        </w:rPr>
        <w:t>субъективной</w:t>
      </w:r>
      <w:r w:rsidR="0035236F" w:rsidRPr="0089395F">
        <w:rPr>
          <w:sz w:val="28"/>
          <w:szCs w:val="28"/>
        </w:rPr>
        <w:t xml:space="preserve"> авторской логике создателя инв</w:t>
      </w:r>
      <w:r w:rsidR="007A3941" w:rsidRPr="0089395F">
        <w:rPr>
          <w:sz w:val="28"/>
          <w:szCs w:val="28"/>
        </w:rPr>
        <w:t>арианта мегатекста</w:t>
      </w:r>
      <w:r w:rsidRPr="0089395F">
        <w:rPr>
          <w:sz w:val="28"/>
          <w:szCs w:val="28"/>
        </w:rPr>
        <w:t xml:space="preserve"> свед</w:t>
      </w:r>
      <w:r w:rsidRPr="0089395F">
        <w:rPr>
          <w:b/>
          <w:sz w:val="28"/>
          <w:szCs w:val="28"/>
        </w:rPr>
        <w:t>е</w:t>
      </w:r>
      <w:r w:rsidRPr="0089395F">
        <w:rPr>
          <w:sz w:val="28"/>
          <w:szCs w:val="28"/>
        </w:rPr>
        <w:t>ние нескольких  тем  (пары ядерных тем - пары периферийных тем - ядерной и периферийной тем) в единое семантическое пространство.</w:t>
      </w:r>
    </w:p>
    <w:p w:rsidR="00076BFE" w:rsidRPr="0089395F" w:rsidRDefault="00270838" w:rsidP="00270838">
      <w:pPr>
        <w:tabs>
          <w:tab w:val="left" w:pos="285"/>
        </w:tabs>
        <w:jc w:val="both"/>
        <w:rPr>
          <w:sz w:val="28"/>
          <w:szCs w:val="28"/>
        </w:rPr>
      </w:pPr>
      <w:r w:rsidRPr="0089395F">
        <w:rPr>
          <w:sz w:val="28"/>
          <w:szCs w:val="28"/>
        </w:rPr>
        <w:t xml:space="preserve">          Подобное объединение </w:t>
      </w:r>
      <w:r w:rsidR="00667D2A" w:rsidRPr="0089395F">
        <w:rPr>
          <w:sz w:val="28"/>
          <w:szCs w:val="28"/>
        </w:rPr>
        <w:t xml:space="preserve">тем </w:t>
      </w:r>
      <w:r w:rsidRPr="0089395F">
        <w:rPr>
          <w:sz w:val="28"/>
          <w:szCs w:val="28"/>
        </w:rPr>
        <w:t xml:space="preserve">может осуществляться двумя способами. </w:t>
      </w:r>
    </w:p>
    <w:p w:rsidR="00270838" w:rsidRPr="0089395F" w:rsidRDefault="00270838" w:rsidP="00270838">
      <w:pPr>
        <w:tabs>
          <w:tab w:val="left" w:pos="285"/>
        </w:tabs>
        <w:jc w:val="both"/>
        <w:rPr>
          <w:sz w:val="28"/>
          <w:szCs w:val="28"/>
        </w:rPr>
      </w:pPr>
      <w:r w:rsidRPr="0089395F">
        <w:rPr>
          <w:sz w:val="28"/>
          <w:szCs w:val="28"/>
        </w:rPr>
        <w:t>Первый из них представляет собой постепенный переход от произвольно избранной стартовой темы (это м.б. как тема ядра</w:t>
      </w:r>
      <w:r w:rsidR="00051451" w:rsidRPr="0089395F">
        <w:rPr>
          <w:sz w:val="28"/>
          <w:szCs w:val="28"/>
        </w:rPr>
        <w:t xml:space="preserve"> семантического пространства</w:t>
      </w:r>
      <w:r w:rsidRPr="0089395F">
        <w:rPr>
          <w:sz w:val="28"/>
          <w:szCs w:val="28"/>
        </w:rPr>
        <w:t xml:space="preserve">, так и периферии) к теме-ассоциату: </w:t>
      </w:r>
      <w:r w:rsidRPr="0089395F">
        <w:rPr>
          <w:i/>
          <w:sz w:val="28"/>
          <w:szCs w:val="28"/>
        </w:rPr>
        <w:t>Чайная жизнь столицы</w:t>
      </w:r>
      <w:r w:rsidRPr="0089395F">
        <w:rPr>
          <w:sz w:val="28"/>
          <w:szCs w:val="28"/>
        </w:rPr>
        <w:t xml:space="preserve"> &lt; </w:t>
      </w:r>
      <w:r w:rsidR="003C29AA" w:rsidRPr="0089395F">
        <w:rPr>
          <w:i/>
          <w:sz w:val="28"/>
          <w:szCs w:val="28"/>
        </w:rPr>
        <w:t>Варенье бывает очень разное.</w:t>
      </w:r>
      <w:r w:rsidR="004244E4" w:rsidRPr="0089395F">
        <w:rPr>
          <w:i/>
          <w:sz w:val="28"/>
          <w:szCs w:val="28"/>
        </w:rPr>
        <w:t xml:space="preserve"> </w:t>
      </w:r>
      <w:r w:rsidR="004244E4" w:rsidRPr="0089395F">
        <w:rPr>
          <w:sz w:val="28"/>
          <w:szCs w:val="28"/>
        </w:rPr>
        <w:t xml:space="preserve">Цепочка </w:t>
      </w:r>
      <w:r w:rsidR="00FF7E37" w:rsidRPr="0089395F">
        <w:rPr>
          <w:sz w:val="28"/>
          <w:szCs w:val="28"/>
        </w:rPr>
        <w:t xml:space="preserve">ассоциатов </w:t>
      </w:r>
      <w:r w:rsidR="004244E4" w:rsidRPr="0089395F">
        <w:rPr>
          <w:sz w:val="28"/>
          <w:szCs w:val="28"/>
        </w:rPr>
        <w:t xml:space="preserve">может быть продолжена </w:t>
      </w:r>
      <w:r w:rsidR="00EE454C" w:rsidRPr="0089395F">
        <w:rPr>
          <w:sz w:val="28"/>
          <w:szCs w:val="28"/>
        </w:rPr>
        <w:t xml:space="preserve">вариантами рецептов приготовления ягодного варенья, например, </w:t>
      </w:r>
      <w:r w:rsidR="004244E4" w:rsidRPr="0089395F">
        <w:rPr>
          <w:sz w:val="28"/>
          <w:szCs w:val="28"/>
        </w:rPr>
        <w:t>р</w:t>
      </w:r>
      <w:r w:rsidR="004244E4" w:rsidRPr="0089395F">
        <w:rPr>
          <w:rStyle w:val="HTML"/>
          <w:rFonts w:ascii="Times New Roman" w:hAnsi="Times New Roman" w:cs="Times New Roman"/>
          <w:sz w:val="28"/>
          <w:szCs w:val="28"/>
        </w:rPr>
        <w:t xml:space="preserve">ецептом (из книги </w:t>
      </w:r>
      <w:r w:rsidR="004244E4" w:rsidRPr="0089395F">
        <w:rPr>
          <w:sz w:val="28"/>
          <w:szCs w:val="28"/>
        </w:rPr>
        <w:t xml:space="preserve">С.Гейченко «У Лукоморья») </w:t>
      </w:r>
      <w:r w:rsidR="004244E4" w:rsidRPr="0089395F">
        <w:rPr>
          <w:rStyle w:val="HTML"/>
          <w:rFonts w:ascii="Times New Roman" w:hAnsi="Times New Roman" w:cs="Times New Roman"/>
          <w:sz w:val="28"/>
          <w:szCs w:val="28"/>
        </w:rPr>
        <w:t xml:space="preserve">любимейшего крыжовенного варенья Пушкина, </w:t>
      </w:r>
      <w:r w:rsidR="00DD01E8" w:rsidRPr="0089395F">
        <w:rPr>
          <w:rStyle w:val="HTML"/>
          <w:rFonts w:ascii="Times New Roman" w:hAnsi="Times New Roman" w:cs="Times New Roman"/>
          <w:sz w:val="28"/>
          <w:szCs w:val="28"/>
        </w:rPr>
        <w:t>которое приготовлялось</w:t>
      </w:r>
      <w:r w:rsidR="004244E4" w:rsidRPr="0089395F">
        <w:rPr>
          <w:rStyle w:val="HTML"/>
          <w:rFonts w:ascii="Times New Roman" w:hAnsi="Times New Roman" w:cs="Times New Roman"/>
          <w:sz w:val="28"/>
          <w:szCs w:val="28"/>
        </w:rPr>
        <w:t xml:space="preserve"> Ариной Родионовной по </w:t>
      </w:r>
      <w:r w:rsidR="0005499B" w:rsidRPr="0089395F">
        <w:rPr>
          <w:rStyle w:val="HTML"/>
          <w:rFonts w:ascii="Times New Roman" w:hAnsi="Times New Roman" w:cs="Times New Roman"/>
          <w:sz w:val="28"/>
          <w:szCs w:val="28"/>
        </w:rPr>
        <w:t xml:space="preserve">трудоемкой </w:t>
      </w:r>
      <w:r w:rsidR="004244E4" w:rsidRPr="0089395F">
        <w:rPr>
          <w:rStyle w:val="HTML"/>
          <w:rFonts w:ascii="Times New Roman" w:hAnsi="Times New Roman" w:cs="Times New Roman"/>
          <w:sz w:val="28"/>
          <w:szCs w:val="28"/>
        </w:rPr>
        <w:t xml:space="preserve">старинной технологии </w:t>
      </w:r>
      <w:r w:rsidR="00DD01E8" w:rsidRPr="0089395F">
        <w:rPr>
          <w:rStyle w:val="HTML"/>
          <w:rFonts w:ascii="Times New Roman" w:hAnsi="Times New Roman" w:cs="Times New Roman"/>
          <w:sz w:val="28"/>
          <w:szCs w:val="28"/>
        </w:rPr>
        <w:t>и, к слову, запивалось</w:t>
      </w:r>
      <w:r w:rsidR="00383F75" w:rsidRPr="0089395F">
        <w:rPr>
          <w:rStyle w:val="HTML"/>
          <w:rFonts w:ascii="Times New Roman" w:hAnsi="Times New Roman" w:cs="Times New Roman"/>
          <w:sz w:val="28"/>
          <w:szCs w:val="28"/>
        </w:rPr>
        <w:t xml:space="preserve"> не чаем, а холодной водой</w:t>
      </w:r>
      <w:r w:rsidR="004244E4" w:rsidRPr="0089395F">
        <w:rPr>
          <w:rStyle w:val="HTML"/>
          <w:rFonts w:ascii="Times New Roman" w:hAnsi="Times New Roman" w:cs="Times New Roman"/>
          <w:sz w:val="28"/>
          <w:szCs w:val="28"/>
        </w:rPr>
        <w:t>.</w:t>
      </w:r>
    </w:p>
    <w:p w:rsidR="002A11EE" w:rsidRPr="0089395F" w:rsidRDefault="00251001" w:rsidP="0095007B">
      <w:pPr>
        <w:shd w:val="clear" w:color="auto" w:fill="FFFFFF"/>
        <w:tabs>
          <w:tab w:val="left" w:pos="285"/>
        </w:tabs>
        <w:jc w:val="both"/>
        <w:rPr>
          <w:sz w:val="28"/>
          <w:szCs w:val="28"/>
        </w:rPr>
      </w:pPr>
      <w:r w:rsidRPr="0089395F">
        <w:rPr>
          <w:sz w:val="28"/>
          <w:szCs w:val="28"/>
        </w:rPr>
        <w:t xml:space="preserve">          Второй способ стяжения реализуется темами-парцеллятами. В этом случае один из </w:t>
      </w:r>
      <w:r w:rsidR="0095007B" w:rsidRPr="0089395F">
        <w:rPr>
          <w:sz w:val="28"/>
          <w:szCs w:val="28"/>
        </w:rPr>
        <w:t xml:space="preserve">сегментов поля референции исходного текста </w:t>
      </w:r>
      <w:r w:rsidR="00ED7901" w:rsidRPr="0089395F">
        <w:rPr>
          <w:sz w:val="28"/>
          <w:szCs w:val="28"/>
        </w:rPr>
        <w:t xml:space="preserve">получает развитие в поле последующего. </w:t>
      </w:r>
    </w:p>
    <w:p w:rsidR="0095007B" w:rsidRPr="0089395F" w:rsidRDefault="00ED7901" w:rsidP="002A11EE">
      <w:pPr>
        <w:shd w:val="clear" w:color="auto" w:fill="FFFFFF"/>
        <w:tabs>
          <w:tab w:val="left" w:pos="285"/>
        </w:tabs>
        <w:ind w:firstLine="540"/>
        <w:jc w:val="both"/>
        <w:rPr>
          <w:i/>
          <w:sz w:val="28"/>
          <w:szCs w:val="28"/>
        </w:rPr>
      </w:pPr>
      <w:r w:rsidRPr="0089395F">
        <w:rPr>
          <w:sz w:val="28"/>
          <w:szCs w:val="28"/>
        </w:rPr>
        <w:t>Сегмент поля референции такого микротекста -</w:t>
      </w:r>
      <w:r w:rsidR="002A11EE" w:rsidRPr="0089395F">
        <w:rPr>
          <w:sz w:val="28"/>
          <w:szCs w:val="28"/>
        </w:rPr>
        <w:t xml:space="preserve"> </w:t>
      </w:r>
      <w:r w:rsidR="0095007B" w:rsidRPr="0089395F">
        <w:rPr>
          <w:i/>
          <w:sz w:val="28"/>
          <w:szCs w:val="28"/>
        </w:rPr>
        <w:t>Чистя на кухне уже двадцатую рыбу, жена раздраженно говорит мужу-рыбаку: - По-человечески тебя прошу! Ты бы лучше пил на рыбалке</w:t>
      </w:r>
      <w:r w:rsidRPr="0089395F">
        <w:rPr>
          <w:sz w:val="28"/>
          <w:szCs w:val="28"/>
        </w:rPr>
        <w:t xml:space="preserve"> получает развитие в поле последующих: - </w:t>
      </w:r>
      <w:r w:rsidR="0095007B" w:rsidRPr="0089395F">
        <w:rPr>
          <w:sz w:val="28"/>
          <w:szCs w:val="28"/>
        </w:rPr>
        <w:t xml:space="preserve"> 1.</w:t>
      </w:r>
      <w:r w:rsidR="0095007B" w:rsidRPr="0089395F">
        <w:rPr>
          <w:i/>
          <w:sz w:val="28"/>
          <w:szCs w:val="28"/>
        </w:rPr>
        <w:t xml:space="preserve"> Рыболовы, расчехляйте ваши удочки</w:t>
      </w:r>
      <w:r w:rsidR="0095007B" w:rsidRPr="0089395F">
        <w:rPr>
          <w:sz w:val="28"/>
          <w:szCs w:val="28"/>
        </w:rPr>
        <w:t xml:space="preserve"> </w:t>
      </w:r>
      <w:r w:rsidR="0095007B" w:rsidRPr="0089395F">
        <w:rPr>
          <w:i/>
          <w:iCs/>
          <w:sz w:val="28"/>
          <w:szCs w:val="28"/>
        </w:rPr>
        <w:t>(У двух миллионов москвичей и жителей Подмосковья - праздник. Открыт сезон летней рыбалки)</w:t>
      </w:r>
      <w:r w:rsidR="0095007B" w:rsidRPr="0089395F">
        <w:rPr>
          <w:iCs/>
          <w:sz w:val="28"/>
          <w:szCs w:val="28"/>
        </w:rPr>
        <w:t xml:space="preserve"> или</w:t>
      </w:r>
      <w:r w:rsidR="0095007B" w:rsidRPr="0089395F">
        <w:rPr>
          <w:i/>
          <w:iCs/>
          <w:sz w:val="28"/>
          <w:szCs w:val="28"/>
        </w:rPr>
        <w:t xml:space="preserve"> </w:t>
      </w:r>
      <w:r w:rsidR="0095007B" w:rsidRPr="0089395F">
        <w:rPr>
          <w:iCs/>
          <w:sz w:val="28"/>
          <w:szCs w:val="28"/>
        </w:rPr>
        <w:t>2.</w:t>
      </w:r>
      <w:r w:rsidR="0095007B" w:rsidRPr="0089395F">
        <w:rPr>
          <w:i/>
          <w:iCs/>
          <w:sz w:val="28"/>
          <w:szCs w:val="28"/>
        </w:rPr>
        <w:t xml:space="preserve"> </w:t>
      </w:r>
      <w:r w:rsidR="0095007B" w:rsidRPr="0089395F">
        <w:rPr>
          <w:i/>
          <w:sz w:val="28"/>
          <w:szCs w:val="28"/>
        </w:rPr>
        <w:t xml:space="preserve">Абрау-Дюрсо (место производства знаменитых шампанских вин) </w:t>
      </w:r>
      <w:r w:rsidR="0095007B" w:rsidRPr="0089395F">
        <w:rPr>
          <w:sz w:val="28"/>
          <w:szCs w:val="28"/>
        </w:rPr>
        <w:t xml:space="preserve">или 3. </w:t>
      </w:r>
      <w:r w:rsidR="0095007B" w:rsidRPr="0089395F">
        <w:rPr>
          <w:i/>
          <w:sz w:val="28"/>
          <w:szCs w:val="28"/>
        </w:rPr>
        <w:t xml:space="preserve">Ксантиновые напитки </w:t>
      </w:r>
      <w:r w:rsidR="0095007B" w:rsidRPr="0089395F">
        <w:rPr>
          <w:sz w:val="28"/>
          <w:szCs w:val="28"/>
        </w:rPr>
        <w:t>etc.</w:t>
      </w:r>
      <w:r w:rsidR="0095007B" w:rsidRPr="0089395F">
        <w:rPr>
          <w:i/>
          <w:sz w:val="28"/>
          <w:szCs w:val="28"/>
        </w:rPr>
        <w:t xml:space="preserve"> </w:t>
      </w:r>
    </w:p>
    <w:p w:rsidR="00270838" w:rsidRPr="0089395F" w:rsidRDefault="00270838" w:rsidP="00270838">
      <w:pPr>
        <w:tabs>
          <w:tab w:val="left" w:pos="285"/>
        </w:tabs>
        <w:jc w:val="both"/>
        <w:rPr>
          <w:i/>
          <w:sz w:val="28"/>
          <w:szCs w:val="28"/>
        </w:rPr>
      </w:pPr>
      <w:r w:rsidRPr="0089395F">
        <w:rPr>
          <w:i/>
          <w:sz w:val="28"/>
          <w:szCs w:val="28"/>
        </w:rPr>
        <w:t xml:space="preserve">          </w:t>
      </w:r>
      <w:r w:rsidRPr="0089395F">
        <w:rPr>
          <w:sz w:val="28"/>
          <w:szCs w:val="28"/>
        </w:rPr>
        <w:t xml:space="preserve">Плавность перехода </w:t>
      </w:r>
      <w:r w:rsidR="00531BCA" w:rsidRPr="0089395F">
        <w:rPr>
          <w:sz w:val="28"/>
          <w:szCs w:val="28"/>
        </w:rPr>
        <w:t xml:space="preserve">при </w:t>
      </w:r>
      <w:r w:rsidR="000760B8" w:rsidRPr="0089395F">
        <w:rPr>
          <w:sz w:val="28"/>
          <w:szCs w:val="28"/>
        </w:rPr>
        <w:t xml:space="preserve">тематическом </w:t>
      </w:r>
      <w:r w:rsidR="00531BCA" w:rsidRPr="0089395F">
        <w:rPr>
          <w:sz w:val="28"/>
          <w:szCs w:val="28"/>
        </w:rPr>
        <w:t xml:space="preserve">стяжении </w:t>
      </w:r>
      <w:r w:rsidRPr="0089395F">
        <w:rPr>
          <w:sz w:val="28"/>
          <w:szCs w:val="28"/>
        </w:rPr>
        <w:t>размывает границы между ядром и периферией</w:t>
      </w:r>
      <w:r w:rsidR="00EC1ECE" w:rsidRPr="0089395F">
        <w:rPr>
          <w:sz w:val="28"/>
          <w:szCs w:val="28"/>
        </w:rPr>
        <w:t xml:space="preserve"> семантического пространства</w:t>
      </w:r>
      <w:r w:rsidRPr="0089395F">
        <w:rPr>
          <w:sz w:val="28"/>
          <w:szCs w:val="28"/>
        </w:rPr>
        <w:t xml:space="preserve">, а также отдельными зонами </w:t>
      </w:r>
      <w:r w:rsidR="00EC1ECE" w:rsidRPr="0089395F">
        <w:rPr>
          <w:sz w:val="28"/>
          <w:szCs w:val="28"/>
        </w:rPr>
        <w:t xml:space="preserve"> </w:t>
      </w:r>
      <w:r w:rsidRPr="0089395F">
        <w:rPr>
          <w:sz w:val="28"/>
          <w:szCs w:val="28"/>
        </w:rPr>
        <w:t>периферии</w:t>
      </w:r>
      <w:r w:rsidR="00851B8B" w:rsidRPr="0089395F">
        <w:rPr>
          <w:sz w:val="28"/>
          <w:szCs w:val="28"/>
        </w:rPr>
        <w:t>. Более того</w:t>
      </w:r>
      <w:r w:rsidRPr="0089395F">
        <w:rPr>
          <w:sz w:val="28"/>
          <w:szCs w:val="28"/>
        </w:rPr>
        <w:t>, конституенты периферии одного семантического пространства могут составлять ядро другого</w:t>
      </w:r>
      <w:r w:rsidR="00345B30" w:rsidRPr="0089395F">
        <w:rPr>
          <w:sz w:val="28"/>
          <w:szCs w:val="28"/>
        </w:rPr>
        <w:t>,</w:t>
      </w:r>
      <w:r w:rsidRPr="0089395F">
        <w:rPr>
          <w:sz w:val="28"/>
          <w:szCs w:val="28"/>
        </w:rPr>
        <w:t xml:space="preserve"> и наоборот: </w:t>
      </w:r>
      <w:r w:rsidRPr="0089395F">
        <w:rPr>
          <w:i/>
          <w:sz w:val="28"/>
          <w:szCs w:val="28"/>
        </w:rPr>
        <w:t xml:space="preserve">Абрау-Дюрсо (место производства знаменитых шампанских вин) - </w:t>
      </w:r>
      <w:r w:rsidRPr="0089395F">
        <w:rPr>
          <w:sz w:val="28"/>
          <w:szCs w:val="28"/>
        </w:rPr>
        <w:t xml:space="preserve">тема периферии </w:t>
      </w:r>
      <w:r w:rsidR="001306CC" w:rsidRPr="0089395F">
        <w:rPr>
          <w:sz w:val="28"/>
          <w:szCs w:val="28"/>
        </w:rPr>
        <w:t xml:space="preserve">семантического пространства </w:t>
      </w:r>
      <w:r w:rsidRPr="0089395F">
        <w:rPr>
          <w:sz w:val="28"/>
          <w:szCs w:val="28"/>
        </w:rPr>
        <w:t>«</w:t>
      </w:r>
      <w:r w:rsidR="00FD418A" w:rsidRPr="0089395F">
        <w:rPr>
          <w:sz w:val="28"/>
          <w:szCs w:val="28"/>
        </w:rPr>
        <w:t>алкогольные</w:t>
      </w:r>
      <w:r w:rsidR="002774A9" w:rsidRPr="0089395F">
        <w:rPr>
          <w:sz w:val="28"/>
          <w:szCs w:val="28"/>
        </w:rPr>
        <w:t xml:space="preserve"> напитки</w:t>
      </w:r>
      <w:r w:rsidRPr="0089395F">
        <w:rPr>
          <w:sz w:val="28"/>
          <w:szCs w:val="28"/>
        </w:rPr>
        <w:t xml:space="preserve">» - инициирует новое семантическое пространство – пространство «туристской географии России»: </w:t>
      </w:r>
      <w:r w:rsidRPr="0089395F">
        <w:rPr>
          <w:i/>
          <w:sz w:val="28"/>
          <w:szCs w:val="28"/>
        </w:rPr>
        <w:t xml:space="preserve">Медвежий угол </w:t>
      </w:r>
      <w:r w:rsidRPr="0089395F">
        <w:rPr>
          <w:i/>
          <w:iCs/>
          <w:sz w:val="28"/>
          <w:szCs w:val="28"/>
        </w:rPr>
        <w:t xml:space="preserve">(экскурсия по Ярославлю); </w:t>
      </w:r>
      <w:r w:rsidR="004C3312" w:rsidRPr="0089395F">
        <w:rPr>
          <w:i/>
          <w:iCs/>
          <w:sz w:val="28"/>
          <w:szCs w:val="28"/>
        </w:rPr>
        <w:t xml:space="preserve"> </w:t>
      </w:r>
      <w:r w:rsidRPr="0089395F">
        <w:rPr>
          <w:i/>
          <w:sz w:val="28"/>
          <w:szCs w:val="28"/>
        </w:rPr>
        <w:t xml:space="preserve">Любовь – Камчатка, Река Лена,  </w:t>
      </w:r>
      <w:r w:rsidRPr="0089395F">
        <w:rPr>
          <w:bCs/>
          <w:i/>
          <w:sz w:val="28"/>
          <w:szCs w:val="28"/>
        </w:rPr>
        <w:t>Москве - 2000 лет!</w:t>
      </w:r>
      <w:r w:rsidRPr="0089395F">
        <w:rPr>
          <w:i/>
          <w:sz w:val="28"/>
          <w:szCs w:val="28"/>
        </w:rPr>
        <w:t xml:space="preserve"> </w:t>
      </w:r>
      <w:r w:rsidR="00261A18" w:rsidRPr="0089395F">
        <w:rPr>
          <w:sz w:val="28"/>
          <w:szCs w:val="28"/>
        </w:rPr>
        <w:t>etc.</w:t>
      </w:r>
    </w:p>
    <w:p w:rsidR="008829E1" w:rsidRPr="0089395F" w:rsidRDefault="003E5ECB" w:rsidP="007664D9">
      <w:pPr>
        <w:pStyle w:val="text"/>
        <w:spacing w:before="0" w:beforeAutospacing="0" w:after="0" w:afterAutospacing="0"/>
        <w:jc w:val="both"/>
        <w:outlineLvl w:val="4"/>
        <w:rPr>
          <w:bCs/>
          <w:i/>
          <w:sz w:val="28"/>
          <w:szCs w:val="28"/>
          <w:lang w:val="ru-RU"/>
        </w:rPr>
      </w:pPr>
      <w:r w:rsidRPr="0089395F">
        <w:rPr>
          <w:sz w:val="28"/>
          <w:szCs w:val="28"/>
          <w:lang w:val="ru-RU"/>
        </w:rPr>
        <w:lastRenderedPageBreak/>
        <w:t xml:space="preserve">          </w:t>
      </w:r>
      <w:r w:rsidR="009B5478" w:rsidRPr="0089395F">
        <w:rPr>
          <w:sz w:val="28"/>
          <w:szCs w:val="28"/>
          <w:lang w:val="ru-RU"/>
        </w:rPr>
        <w:t>Результатом</w:t>
      </w:r>
      <w:r w:rsidR="007664D9" w:rsidRPr="0089395F">
        <w:rPr>
          <w:sz w:val="28"/>
          <w:szCs w:val="28"/>
          <w:lang w:val="ru-RU"/>
        </w:rPr>
        <w:t xml:space="preserve"> </w:t>
      </w:r>
      <w:r w:rsidR="00084284" w:rsidRPr="0089395F">
        <w:rPr>
          <w:sz w:val="28"/>
          <w:szCs w:val="28"/>
          <w:lang w:val="ru-RU"/>
        </w:rPr>
        <w:t>взаимо</w:t>
      </w:r>
      <w:r w:rsidR="007664D9" w:rsidRPr="0089395F">
        <w:rPr>
          <w:sz w:val="28"/>
          <w:szCs w:val="28"/>
          <w:lang w:val="ru-RU"/>
        </w:rPr>
        <w:t xml:space="preserve">пересечения разнообразных семантических пространств </w:t>
      </w:r>
      <w:r w:rsidR="009B5478" w:rsidRPr="0089395F">
        <w:rPr>
          <w:sz w:val="28"/>
          <w:szCs w:val="28"/>
          <w:lang w:val="ru-RU"/>
        </w:rPr>
        <w:t>становится</w:t>
      </w:r>
      <w:r w:rsidR="007664D9" w:rsidRPr="0089395F">
        <w:rPr>
          <w:sz w:val="28"/>
          <w:szCs w:val="28"/>
          <w:lang w:val="ru-RU"/>
        </w:rPr>
        <w:t xml:space="preserve"> образовани</w:t>
      </w:r>
      <w:r w:rsidR="009B5478" w:rsidRPr="0089395F">
        <w:rPr>
          <w:sz w:val="28"/>
          <w:szCs w:val="28"/>
          <w:lang w:val="ru-RU"/>
        </w:rPr>
        <w:t>е</w:t>
      </w:r>
      <w:r w:rsidR="007664D9" w:rsidRPr="0089395F">
        <w:rPr>
          <w:sz w:val="28"/>
          <w:szCs w:val="28"/>
          <w:lang w:val="ru-RU"/>
        </w:rPr>
        <w:t xml:space="preserve"> “общих зон семантического перехода”</w:t>
      </w:r>
      <w:r w:rsidR="00396252" w:rsidRPr="0089395F">
        <w:rPr>
          <w:sz w:val="28"/>
          <w:szCs w:val="28"/>
          <w:lang w:val="ru-RU"/>
        </w:rPr>
        <w:t xml:space="preserve"> [Бойко 2007 </w:t>
      </w:r>
      <w:r w:rsidR="00D533F8" w:rsidRPr="0089395F">
        <w:rPr>
          <w:sz w:val="28"/>
          <w:szCs w:val="28"/>
          <w:lang w:val="ru-RU"/>
        </w:rPr>
        <w:t xml:space="preserve">: </w:t>
      </w:r>
      <w:r w:rsidR="00396252" w:rsidRPr="0089395F">
        <w:rPr>
          <w:sz w:val="28"/>
          <w:szCs w:val="28"/>
          <w:lang w:val="ru-RU"/>
        </w:rPr>
        <w:t xml:space="preserve"> http]</w:t>
      </w:r>
      <w:r w:rsidR="007664D9" w:rsidRPr="0089395F">
        <w:rPr>
          <w:sz w:val="28"/>
          <w:szCs w:val="28"/>
          <w:lang w:val="ru-RU"/>
        </w:rPr>
        <w:t xml:space="preserve">; </w:t>
      </w:r>
      <w:r w:rsidR="001D4970" w:rsidRPr="0089395F">
        <w:rPr>
          <w:sz w:val="28"/>
          <w:szCs w:val="28"/>
          <w:lang w:val="ru-RU"/>
        </w:rPr>
        <w:t xml:space="preserve">для </w:t>
      </w:r>
      <w:r w:rsidR="007664D9" w:rsidRPr="0089395F">
        <w:rPr>
          <w:sz w:val="28"/>
          <w:szCs w:val="28"/>
          <w:lang w:val="ru-RU"/>
        </w:rPr>
        <w:t>«чайно</w:t>
      </w:r>
      <w:r w:rsidR="001D4970" w:rsidRPr="0089395F">
        <w:rPr>
          <w:sz w:val="28"/>
          <w:szCs w:val="28"/>
          <w:lang w:val="ru-RU"/>
        </w:rPr>
        <w:t>го</w:t>
      </w:r>
      <w:r w:rsidR="007664D9" w:rsidRPr="0089395F">
        <w:rPr>
          <w:sz w:val="28"/>
          <w:szCs w:val="28"/>
          <w:lang w:val="ru-RU"/>
        </w:rPr>
        <w:t>» пространс</w:t>
      </w:r>
      <w:r w:rsidR="001D4970" w:rsidRPr="0089395F">
        <w:rPr>
          <w:sz w:val="28"/>
          <w:szCs w:val="28"/>
          <w:lang w:val="ru-RU"/>
        </w:rPr>
        <w:t xml:space="preserve">тва </w:t>
      </w:r>
      <w:r w:rsidR="00417DDF" w:rsidRPr="0089395F">
        <w:rPr>
          <w:sz w:val="28"/>
          <w:szCs w:val="28"/>
          <w:lang w:val="ru-RU"/>
        </w:rPr>
        <w:t>тема</w:t>
      </w:r>
      <w:r w:rsidR="00417DDF" w:rsidRPr="0089395F">
        <w:rPr>
          <w:i/>
          <w:sz w:val="28"/>
          <w:szCs w:val="28"/>
          <w:lang w:val="ru-RU"/>
        </w:rPr>
        <w:t xml:space="preserve"> Почаевничать с английским принцем стоит 124 тысячи долларов</w:t>
      </w:r>
      <w:r w:rsidR="00567609" w:rsidRPr="0089395F">
        <w:rPr>
          <w:sz w:val="28"/>
          <w:szCs w:val="28"/>
          <w:lang w:val="ru-RU"/>
        </w:rPr>
        <w:t>, к примеру</w:t>
      </w:r>
      <w:r w:rsidR="00417DDF" w:rsidRPr="0089395F">
        <w:rPr>
          <w:sz w:val="28"/>
          <w:szCs w:val="28"/>
          <w:lang w:val="ru-RU"/>
        </w:rPr>
        <w:t xml:space="preserve">, является </w:t>
      </w:r>
      <w:r w:rsidR="00417DDF" w:rsidRPr="0089395F">
        <w:rPr>
          <w:bCs/>
          <w:sz w:val="28"/>
          <w:szCs w:val="28"/>
          <w:lang w:val="ru-RU"/>
        </w:rPr>
        <w:t>зоной перехода в «стоимостное» пространство:</w:t>
      </w:r>
      <w:r w:rsidR="00417DDF" w:rsidRPr="0089395F">
        <w:rPr>
          <w:sz w:val="28"/>
          <w:szCs w:val="28"/>
          <w:lang w:val="ru-RU"/>
        </w:rPr>
        <w:t xml:space="preserve"> </w:t>
      </w:r>
      <w:r w:rsidR="00417DDF" w:rsidRPr="0089395F">
        <w:rPr>
          <w:i/>
          <w:sz w:val="28"/>
          <w:szCs w:val="28"/>
          <w:lang w:val="ru-RU"/>
        </w:rPr>
        <w:t xml:space="preserve"> </w:t>
      </w:r>
      <w:r w:rsidR="007664D9" w:rsidRPr="0089395F">
        <w:rPr>
          <w:i/>
          <w:sz w:val="28"/>
          <w:szCs w:val="28"/>
          <w:lang w:val="ru-RU"/>
        </w:rPr>
        <w:t xml:space="preserve">Неужели Меньшиков стоит 12 тыс. баксов? </w:t>
      </w:r>
      <w:r w:rsidR="007664D9" w:rsidRPr="0089395F">
        <w:rPr>
          <w:bCs/>
          <w:i/>
          <w:sz w:val="28"/>
          <w:szCs w:val="28"/>
          <w:lang w:val="ru-RU"/>
        </w:rPr>
        <w:t xml:space="preserve">Возвратится ли «АББА» за миллиард долларов? </w:t>
      </w:r>
      <w:r w:rsidR="007664D9" w:rsidRPr="0089395F">
        <w:rPr>
          <w:bCs/>
          <w:sz w:val="28"/>
          <w:szCs w:val="28"/>
          <w:lang w:val="ru-RU"/>
        </w:rPr>
        <w:t xml:space="preserve">и далее: </w:t>
      </w:r>
      <w:r w:rsidR="007664D9" w:rsidRPr="0089395F">
        <w:rPr>
          <w:i/>
          <w:sz w:val="28"/>
          <w:szCs w:val="28"/>
          <w:lang w:val="ru-RU"/>
        </w:rPr>
        <w:t xml:space="preserve">Голова из бронзы на вес золота; </w:t>
      </w:r>
      <w:r w:rsidR="007664D9" w:rsidRPr="0089395F">
        <w:rPr>
          <w:bCs/>
          <w:i/>
          <w:sz w:val="28"/>
          <w:szCs w:val="28"/>
          <w:lang w:val="ru-RU"/>
        </w:rPr>
        <w:t>Взмах карандаша стоимостью в триста тысяч...</w:t>
      </w:r>
      <w:r w:rsidR="00E45AA6" w:rsidRPr="0089395F">
        <w:rPr>
          <w:sz w:val="28"/>
          <w:szCs w:val="28"/>
          <w:lang w:val="ru-RU"/>
        </w:rPr>
        <w:t xml:space="preserve"> </w:t>
      </w:r>
      <w:r w:rsidR="00E45AA6" w:rsidRPr="0089395F">
        <w:rPr>
          <w:sz w:val="28"/>
          <w:szCs w:val="28"/>
        </w:rPr>
        <w:t>etc</w:t>
      </w:r>
      <w:r w:rsidR="00E45AA6" w:rsidRPr="0089395F">
        <w:rPr>
          <w:sz w:val="28"/>
          <w:szCs w:val="28"/>
          <w:lang w:val="ru-RU"/>
        </w:rPr>
        <w:t>.</w:t>
      </w:r>
      <w:r w:rsidR="00417DDF" w:rsidRPr="0089395F">
        <w:rPr>
          <w:sz w:val="28"/>
          <w:szCs w:val="28"/>
          <w:lang w:val="ru-RU"/>
        </w:rPr>
        <w:t>, а тема</w:t>
      </w:r>
      <w:r w:rsidR="007664D9" w:rsidRPr="0089395F">
        <w:rPr>
          <w:sz w:val="28"/>
          <w:szCs w:val="28"/>
          <w:lang w:val="ru-RU"/>
        </w:rPr>
        <w:t xml:space="preserve"> </w:t>
      </w:r>
      <w:r w:rsidR="007664D9" w:rsidRPr="0089395F">
        <w:rPr>
          <w:i/>
          <w:sz w:val="28"/>
          <w:szCs w:val="28"/>
          <w:lang w:val="ru-RU"/>
        </w:rPr>
        <w:t>Чайная жизнь столицы</w:t>
      </w:r>
      <w:r w:rsidR="000D4CB5" w:rsidRPr="0089395F">
        <w:rPr>
          <w:i/>
          <w:sz w:val="28"/>
          <w:szCs w:val="28"/>
          <w:lang w:val="ru-RU"/>
        </w:rPr>
        <w:t xml:space="preserve"> </w:t>
      </w:r>
      <w:r w:rsidR="00417DDF" w:rsidRPr="0089395F">
        <w:rPr>
          <w:bCs/>
          <w:sz w:val="28"/>
          <w:szCs w:val="28"/>
          <w:lang w:val="ru-RU"/>
        </w:rPr>
        <w:t xml:space="preserve">- </w:t>
      </w:r>
      <w:r w:rsidR="000D4CB5" w:rsidRPr="0089395F">
        <w:rPr>
          <w:bCs/>
          <w:sz w:val="28"/>
          <w:szCs w:val="28"/>
          <w:lang w:val="ru-RU"/>
        </w:rPr>
        <w:t>зон</w:t>
      </w:r>
      <w:r w:rsidR="00417DDF" w:rsidRPr="0089395F">
        <w:rPr>
          <w:bCs/>
          <w:sz w:val="28"/>
          <w:szCs w:val="28"/>
          <w:lang w:val="ru-RU"/>
        </w:rPr>
        <w:t>ой</w:t>
      </w:r>
      <w:r w:rsidR="000D4CB5" w:rsidRPr="0089395F">
        <w:rPr>
          <w:bCs/>
          <w:sz w:val="28"/>
          <w:szCs w:val="28"/>
          <w:lang w:val="ru-RU"/>
        </w:rPr>
        <w:t xml:space="preserve"> перехода в пространство «</w:t>
      </w:r>
      <w:r w:rsidR="00E92015" w:rsidRPr="0089395F">
        <w:rPr>
          <w:bCs/>
          <w:sz w:val="28"/>
          <w:szCs w:val="28"/>
          <w:lang w:val="ru-RU"/>
        </w:rPr>
        <w:t xml:space="preserve">реалий </w:t>
      </w:r>
      <w:r w:rsidR="008835D8" w:rsidRPr="0089395F">
        <w:rPr>
          <w:bCs/>
          <w:sz w:val="28"/>
          <w:szCs w:val="28"/>
          <w:lang w:val="ru-RU"/>
        </w:rPr>
        <w:t>московской</w:t>
      </w:r>
      <w:r w:rsidR="00E92015" w:rsidRPr="0089395F">
        <w:rPr>
          <w:bCs/>
          <w:sz w:val="28"/>
          <w:szCs w:val="28"/>
          <w:lang w:val="ru-RU"/>
        </w:rPr>
        <w:t xml:space="preserve"> </w:t>
      </w:r>
      <w:r w:rsidR="000D4CB5" w:rsidRPr="0089395F">
        <w:rPr>
          <w:bCs/>
          <w:sz w:val="28"/>
          <w:szCs w:val="28"/>
          <w:lang w:val="ru-RU"/>
        </w:rPr>
        <w:t>жизни</w:t>
      </w:r>
      <w:r w:rsidR="00E92015" w:rsidRPr="0089395F">
        <w:rPr>
          <w:bCs/>
          <w:sz w:val="28"/>
          <w:szCs w:val="28"/>
          <w:lang w:val="ru-RU"/>
        </w:rPr>
        <w:t>»</w:t>
      </w:r>
      <w:r w:rsidR="00417DDF" w:rsidRPr="0089395F">
        <w:rPr>
          <w:bCs/>
          <w:sz w:val="28"/>
          <w:szCs w:val="28"/>
          <w:lang w:val="ru-RU"/>
        </w:rPr>
        <w:t>:</w:t>
      </w:r>
      <w:r w:rsidR="007664D9" w:rsidRPr="0089395F">
        <w:rPr>
          <w:sz w:val="28"/>
          <w:szCs w:val="28"/>
          <w:lang w:val="ru-RU"/>
        </w:rPr>
        <w:t xml:space="preserve"> </w:t>
      </w:r>
      <w:r w:rsidR="007664D9" w:rsidRPr="0089395F">
        <w:rPr>
          <w:i/>
          <w:sz w:val="28"/>
          <w:szCs w:val="28"/>
          <w:lang w:val="ru-RU"/>
        </w:rPr>
        <w:t xml:space="preserve">Рыболовы, расчехляйте ваши удочки </w:t>
      </w:r>
      <w:r w:rsidR="007664D9" w:rsidRPr="0089395F">
        <w:rPr>
          <w:i/>
          <w:iCs/>
          <w:sz w:val="28"/>
          <w:szCs w:val="28"/>
          <w:lang w:val="ru-RU"/>
        </w:rPr>
        <w:t xml:space="preserve">(у двух миллионов москвичей и жителей Подмосковья - праздник. Открыт сезон летней рыбалки); </w:t>
      </w:r>
      <w:r w:rsidR="007664D9" w:rsidRPr="0089395F">
        <w:rPr>
          <w:bCs/>
          <w:i/>
          <w:sz w:val="28"/>
          <w:szCs w:val="28"/>
          <w:lang w:val="ru-RU"/>
        </w:rPr>
        <w:t xml:space="preserve">Москва обетованная </w:t>
      </w:r>
      <w:r w:rsidR="007664D9" w:rsidRPr="0089395F">
        <w:rPr>
          <w:bCs/>
          <w:i/>
          <w:iCs/>
          <w:sz w:val="28"/>
          <w:szCs w:val="28"/>
          <w:lang w:val="ru-RU"/>
        </w:rPr>
        <w:t xml:space="preserve">(о городе-кандидате на проведение в 2010 году Всемирной универсальной выставки); </w:t>
      </w:r>
      <w:r w:rsidR="007664D9" w:rsidRPr="0089395F">
        <w:rPr>
          <w:i/>
          <w:sz w:val="28"/>
          <w:szCs w:val="28"/>
          <w:lang w:val="ru-RU"/>
        </w:rPr>
        <w:t xml:space="preserve">В кругосветку по </w:t>
      </w:r>
      <w:r w:rsidR="007664D9" w:rsidRPr="0089395F">
        <w:rPr>
          <w:i/>
          <w:sz w:val="28"/>
          <w:szCs w:val="28"/>
        </w:rPr>
        <w:t>K</w:t>
      </w:r>
      <w:r w:rsidR="007664D9" w:rsidRPr="0089395F">
        <w:rPr>
          <w:i/>
          <w:sz w:val="28"/>
          <w:szCs w:val="28"/>
          <w:lang w:val="ru-RU"/>
        </w:rPr>
        <w:t>лязьм</w:t>
      </w:r>
      <w:r w:rsidR="007664D9" w:rsidRPr="0089395F">
        <w:rPr>
          <w:i/>
          <w:sz w:val="28"/>
          <w:szCs w:val="28"/>
        </w:rPr>
        <w:t>e</w:t>
      </w:r>
      <w:r w:rsidR="007664D9" w:rsidRPr="0089395F">
        <w:rPr>
          <w:i/>
          <w:sz w:val="28"/>
          <w:szCs w:val="28"/>
          <w:lang w:val="ru-RU"/>
        </w:rPr>
        <w:t xml:space="preserve">; </w:t>
      </w:r>
      <w:r w:rsidR="007664D9" w:rsidRPr="0089395F">
        <w:rPr>
          <w:bCs/>
          <w:i/>
          <w:sz w:val="28"/>
          <w:szCs w:val="28"/>
          <w:lang w:val="ru-RU"/>
        </w:rPr>
        <w:t xml:space="preserve">В Москве построят самый большой аквариум в мире! </w:t>
      </w:r>
      <w:r w:rsidR="00E45AA6" w:rsidRPr="0089395F">
        <w:rPr>
          <w:sz w:val="28"/>
          <w:szCs w:val="28"/>
        </w:rPr>
        <w:t>etc</w:t>
      </w:r>
      <w:r w:rsidR="00E45AA6" w:rsidRPr="0089395F">
        <w:rPr>
          <w:sz w:val="28"/>
          <w:szCs w:val="28"/>
          <w:lang w:val="ru-RU"/>
        </w:rPr>
        <w:t>.</w:t>
      </w:r>
    </w:p>
    <w:p w:rsidR="00FF289A" w:rsidRPr="0089395F" w:rsidRDefault="003E5ECB" w:rsidP="00FF289A">
      <w:pPr>
        <w:pStyle w:val="text"/>
        <w:spacing w:before="0" w:beforeAutospacing="0" w:after="0" w:afterAutospacing="0"/>
        <w:jc w:val="both"/>
        <w:outlineLvl w:val="4"/>
        <w:rPr>
          <w:bCs/>
          <w:sz w:val="28"/>
          <w:szCs w:val="28"/>
          <w:lang w:val="ru-RU"/>
        </w:rPr>
      </w:pPr>
      <w:r w:rsidRPr="0089395F">
        <w:rPr>
          <w:sz w:val="28"/>
          <w:szCs w:val="28"/>
          <w:lang w:val="ru-RU"/>
        </w:rPr>
        <w:t xml:space="preserve">          </w:t>
      </w:r>
      <w:r w:rsidR="00270838" w:rsidRPr="0089395F">
        <w:rPr>
          <w:sz w:val="28"/>
          <w:szCs w:val="28"/>
          <w:lang w:val="ru-RU"/>
        </w:rPr>
        <w:t xml:space="preserve">          Основное свойство способных к стяжению тем </w:t>
      </w:r>
      <w:r w:rsidR="00D31520" w:rsidRPr="0089395F">
        <w:rPr>
          <w:sz w:val="28"/>
          <w:szCs w:val="28"/>
          <w:lang w:val="ru-RU"/>
        </w:rPr>
        <w:t>–</w:t>
      </w:r>
      <w:r w:rsidR="00270838" w:rsidRPr="0089395F">
        <w:rPr>
          <w:sz w:val="28"/>
          <w:szCs w:val="28"/>
          <w:lang w:val="ru-RU"/>
        </w:rPr>
        <w:t xml:space="preserve"> </w:t>
      </w:r>
      <w:r w:rsidR="00D31520" w:rsidRPr="0089395F">
        <w:rPr>
          <w:sz w:val="28"/>
          <w:szCs w:val="28"/>
          <w:lang w:val="ru-RU"/>
        </w:rPr>
        <w:t xml:space="preserve">это </w:t>
      </w:r>
      <w:r w:rsidR="00270838" w:rsidRPr="0089395F">
        <w:rPr>
          <w:sz w:val="28"/>
          <w:szCs w:val="28"/>
          <w:lang w:val="ru-RU"/>
        </w:rPr>
        <w:t xml:space="preserve">минимальное семантическое расстояние между ними: </w:t>
      </w:r>
      <w:r w:rsidR="00270838" w:rsidRPr="0089395F">
        <w:rPr>
          <w:sz w:val="28"/>
          <w:szCs w:val="28"/>
        </w:rPr>
        <w:t>SR</w:t>
      </w:r>
      <w:r w:rsidR="00270838" w:rsidRPr="0089395F">
        <w:rPr>
          <w:sz w:val="28"/>
          <w:szCs w:val="28"/>
          <w:lang w:val="ru-RU"/>
        </w:rPr>
        <w:t>=</w:t>
      </w:r>
      <w:r w:rsidR="00270838" w:rsidRPr="0089395F">
        <w:rPr>
          <w:sz w:val="28"/>
          <w:szCs w:val="28"/>
        </w:rPr>
        <w:t>N</w:t>
      </w:r>
      <w:r w:rsidR="00270838" w:rsidRPr="0089395F">
        <w:rPr>
          <w:sz w:val="28"/>
          <w:szCs w:val="28"/>
          <w:lang w:val="ru-RU"/>
        </w:rPr>
        <w:t>1-</w:t>
      </w:r>
      <w:r w:rsidR="00270838" w:rsidRPr="0089395F">
        <w:rPr>
          <w:sz w:val="28"/>
          <w:szCs w:val="28"/>
        </w:rPr>
        <w:t>N</w:t>
      </w:r>
      <w:r w:rsidR="00270838" w:rsidRPr="0089395F">
        <w:rPr>
          <w:sz w:val="28"/>
          <w:szCs w:val="28"/>
          <w:lang w:val="ru-RU"/>
        </w:rPr>
        <w:t xml:space="preserve">2; смысл формулы таков: «какую информацию надо изменить в пространстве </w:t>
      </w:r>
      <w:r w:rsidR="00270838" w:rsidRPr="0089395F">
        <w:rPr>
          <w:sz w:val="28"/>
          <w:szCs w:val="28"/>
        </w:rPr>
        <w:t>N</w:t>
      </w:r>
      <w:r w:rsidR="00270838" w:rsidRPr="0089395F">
        <w:rPr>
          <w:sz w:val="28"/>
          <w:szCs w:val="28"/>
          <w:lang w:val="ru-RU"/>
        </w:rPr>
        <w:t xml:space="preserve">1, чтобы оно превратилось в </w:t>
      </w:r>
      <w:r w:rsidR="00270838" w:rsidRPr="0089395F">
        <w:rPr>
          <w:sz w:val="28"/>
          <w:szCs w:val="28"/>
        </w:rPr>
        <w:t>N</w:t>
      </w:r>
      <w:r w:rsidR="00270838" w:rsidRPr="0089395F">
        <w:rPr>
          <w:sz w:val="28"/>
          <w:szCs w:val="28"/>
          <w:lang w:val="ru-RU"/>
        </w:rPr>
        <w:t xml:space="preserve">2?». Ср: 1. </w:t>
      </w:r>
      <w:r w:rsidR="00270838" w:rsidRPr="0089395F">
        <w:rPr>
          <w:i/>
          <w:sz w:val="28"/>
          <w:szCs w:val="28"/>
          <w:lang w:val="ru-RU"/>
        </w:rPr>
        <w:t xml:space="preserve">Варенье бывает очень разное </w:t>
      </w:r>
      <w:r w:rsidR="00270838" w:rsidRPr="0089395F">
        <w:rPr>
          <w:sz w:val="28"/>
          <w:szCs w:val="28"/>
          <w:lang w:val="ru-RU"/>
        </w:rPr>
        <w:t>и</w:t>
      </w:r>
      <w:r w:rsidR="00270838" w:rsidRPr="0089395F">
        <w:rPr>
          <w:i/>
          <w:sz w:val="28"/>
          <w:szCs w:val="28"/>
          <w:lang w:val="ru-RU"/>
        </w:rPr>
        <w:t xml:space="preserve"> Варенье из лепестков роз (старинный грузинский рецепт),  </w:t>
      </w:r>
      <w:r w:rsidR="00270838" w:rsidRPr="0089395F">
        <w:rPr>
          <w:sz w:val="28"/>
          <w:szCs w:val="28"/>
          <w:lang w:val="ru-RU"/>
        </w:rPr>
        <w:t>2.</w:t>
      </w:r>
      <w:r w:rsidR="00270838" w:rsidRPr="0089395F">
        <w:rPr>
          <w:bCs/>
          <w:i/>
          <w:sz w:val="28"/>
          <w:szCs w:val="28"/>
          <w:lang w:val="ru-RU"/>
        </w:rPr>
        <w:t xml:space="preserve"> Тюльпаны из</w:t>
      </w:r>
      <w:r w:rsidR="00270838" w:rsidRPr="0089395F">
        <w:rPr>
          <w:b/>
          <w:bCs/>
          <w:i/>
          <w:sz w:val="28"/>
          <w:szCs w:val="28"/>
          <w:lang w:val="ru-RU"/>
        </w:rPr>
        <w:t xml:space="preserve"> </w:t>
      </w:r>
      <w:r w:rsidR="00270838" w:rsidRPr="0089395F">
        <w:rPr>
          <w:bCs/>
          <w:i/>
          <w:sz w:val="28"/>
          <w:szCs w:val="28"/>
          <w:lang w:val="ru-RU"/>
        </w:rPr>
        <w:t xml:space="preserve">помидоров </w:t>
      </w:r>
      <w:r w:rsidR="00270838" w:rsidRPr="0089395F">
        <w:rPr>
          <w:sz w:val="28"/>
          <w:szCs w:val="28"/>
          <w:lang w:val="ru-RU"/>
        </w:rPr>
        <w:t>и</w:t>
      </w:r>
      <w:r w:rsidR="00270838" w:rsidRPr="0089395F">
        <w:rPr>
          <w:bCs/>
          <w:i/>
          <w:sz w:val="28"/>
          <w:szCs w:val="28"/>
          <w:lang w:val="ru-RU"/>
        </w:rPr>
        <w:t xml:space="preserve"> </w:t>
      </w:r>
      <w:r w:rsidR="00270838" w:rsidRPr="0089395F">
        <w:rPr>
          <w:i/>
          <w:sz w:val="28"/>
          <w:szCs w:val="28"/>
          <w:lang w:val="ru-RU"/>
        </w:rPr>
        <w:t xml:space="preserve">Тюльпаны (история национального цветка Голландии), </w:t>
      </w:r>
      <w:r w:rsidR="00270838" w:rsidRPr="0089395F">
        <w:rPr>
          <w:sz w:val="28"/>
          <w:szCs w:val="28"/>
          <w:lang w:val="ru-RU"/>
        </w:rPr>
        <w:t>3.</w:t>
      </w:r>
      <w:r w:rsidR="00270838" w:rsidRPr="0089395F">
        <w:rPr>
          <w:i/>
          <w:sz w:val="28"/>
          <w:szCs w:val="28"/>
          <w:lang w:val="ru-RU"/>
        </w:rPr>
        <w:t xml:space="preserve"> Варенье из лепестков роз (старинный грузинский рецепт) </w:t>
      </w:r>
      <w:r w:rsidR="00270838" w:rsidRPr="0089395F">
        <w:rPr>
          <w:sz w:val="28"/>
          <w:szCs w:val="28"/>
          <w:lang w:val="ru-RU"/>
        </w:rPr>
        <w:t>и</w:t>
      </w:r>
      <w:r w:rsidR="00270838" w:rsidRPr="0089395F">
        <w:rPr>
          <w:i/>
          <w:sz w:val="28"/>
          <w:szCs w:val="28"/>
          <w:lang w:val="ru-RU"/>
        </w:rPr>
        <w:t xml:space="preserve"> </w:t>
      </w:r>
      <w:r w:rsidR="00270838" w:rsidRPr="0089395F">
        <w:rPr>
          <w:bCs/>
          <w:i/>
          <w:sz w:val="28"/>
          <w:szCs w:val="28"/>
          <w:lang w:val="ru-RU"/>
        </w:rPr>
        <w:t>Тюльпаны из</w:t>
      </w:r>
      <w:r w:rsidR="00270838" w:rsidRPr="0089395F">
        <w:rPr>
          <w:b/>
          <w:bCs/>
          <w:i/>
          <w:sz w:val="28"/>
          <w:szCs w:val="28"/>
          <w:lang w:val="ru-RU"/>
        </w:rPr>
        <w:t xml:space="preserve"> </w:t>
      </w:r>
      <w:r w:rsidR="00270838" w:rsidRPr="0089395F">
        <w:rPr>
          <w:bCs/>
          <w:i/>
          <w:sz w:val="28"/>
          <w:szCs w:val="28"/>
          <w:lang w:val="ru-RU"/>
        </w:rPr>
        <w:t xml:space="preserve">помидоров; </w:t>
      </w:r>
      <w:r w:rsidR="00270838" w:rsidRPr="0089395F">
        <w:rPr>
          <w:bCs/>
          <w:sz w:val="28"/>
          <w:szCs w:val="28"/>
          <w:lang w:val="ru-RU"/>
        </w:rPr>
        <w:t>4</w:t>
      </w:r>
      <w:r w:rsidR="00270838" w:rsidRPr="0089395F">
        <w:rPr>
          <w:bCs/>
          <w:i/>
          <w:sz w:val="28"/>
          <w:szCs w:val="28"/>
          <w:lang w:val="ru-RU"/>
        </w:rPr>
        <w:t>.</w:t>
      </w:r>
      <w:r w:rsidR="00270838" w:rsidRPr="0089395F">
        <w:rPr>
          <w:i/>
          <w:sz w:val="28"/>
          <w:szCs w:val="28"/>
          <w:lang w:val="ru-RU"/>
        </w:rPr>
        <w:t xml:space="preserve"> Варенье из лепестков роз </w:t>
      </w:r>
      <w:r w:rsidR="00270838" w:rsidRPr="0089395F">
        <w:rPr>
          <w:sz w:val="28"/>
          <w:szCs w:val="28"/>
          <w:lang w:val="ru-RU"/>
        </w:rPr>
        <w:t>и</w:t>
      </w:r>
      <w:r w:rsidR="00270838" w:rsidRPr="0089395F">
        <w:rPr>
          <w:i/>
          <w:sz w:val="28"/>
          <w:szCs w:val="28"/>
          <w:lang w:val="ru-RU"/>
        </w:rPr>
        <w:t xml:space="preserve"> Тюльпаны (история национального цветка Голландии). </w:t>
      </w:r>
      <w:r w:rsidR="00270838" w:rsidRPr="0089395F">
        <w:rPr>
          <w:bCs/>
          <w:sz w:val="28"/>
          <w:szCs w:val="28"/>
          <w:lang w:val="ru-RU"/>
        </w:rPr>
        <w:t>Увеличение расстояния между текстами, предназначенными для п</w:t>
      </w:r>
      <w:r w:rsidR="00567609" w:rsidRPr="0089395F">
        <w:rPr>
          <w:bCs/>
          <w:sz w:val="28"/>
          <w:szCs w:val="28"/>
          <w:lang w:val="ru-RU"/>
        </w:rPr>
        <w:t>оочередного</w:t>
      </w:r>
      <w:r w:rsidR="00270838" w:rsidRPr="0089395F">
        <w:rPr>
          <w:bCs/>
          <w:sz w:val="28"/>
          <w:szCs w:val="28"/>
          <w:lang w:val="ru-RU"/>
        </w:rPr>
        <w:t xml:space="preserve"> представления студенту (пример 4) неизбежно изменит поступательную логику учебного процесса, превратив его в скачкообразное и маловразумительное действо. Объективности ради, следует отметить, что способность тем </w:t>
      </w:r>
      <w:r w:rsidR="00D31520" w:rsidRPr="0089395F">
        <w:rPr>
          <w:bCs/>
          <w:sz w:val="28"/>
          <w:szCs w:val="28"/>
          <w:lang w:val="ru-RU"/>
        </w:rPr>
        <w:t xml:space="preserve">к «самоперебивкам» </w:t>
      </w:r>
      <w:r w:rsidR="00DA0579" w:rsidRPr="0089395F">
        <w:rPr>
          <w:bCs/>
          <w:sz w:val="28"/>
          <w:szCs w:val="28"/>
          <w:lang w:val="ru-RU"/>
        </w:rPr>
        <w:t xml:space="preserve">также </w:t>
      </w:r>
      <w:r w:rsidR="00270838" w:rsidRPr="0089395F">
        <w:rPr>
          <w:bCs/>
          <w:sz w:val="28"/>
          <w:szCs w:val="28"/>
          <w:lang w:val="ru-RU"/>
        </w:rPr>
        <w:t xml:space="preserve">может быть использована как особый методический прием </w:t>
      </w:r>
      <w:r w:rsidR="00737EFB" w:rsidRPr="0089395F">
        <w:rPr>
          <w:bCs/>
          <w:sz w:val="28"/>
          <w:szCs w:val="28"/>
          <w:lang w:val="ru-RU"/>
        </w:rPr>
        <w:t xml:space="preserve">- </w:t>
      </w:r>
      <w:r w:rsidR="00270838" w:rsidRPr="0089395F">
        <w:rPr>
          <w:sz w:val="28"/>
          <w:szCs w:val="28"/>
          <w:lang w:val="ru-RU"/>
        </w:rPr>
        <w:t>с целью уберечь студента от гиперадаптации к материалу и удержать на пике его учебный интерес</w:t>
      </w:r>
      <w:r w:rsidR="00F270B7" w:rsidRPr="0089395F">
        <w:rPr>
          <w:sz w:val="28"/>
          <w:szCs w:val="28"/>
          <w:lang w:val="ru-RU"/>
        </w:rPr>
        <w:t xml:space="preserve"> [Куринский</w:t>
      </w:r>
      <w:r w:rsidR="009D0C08" w:rsidRPr="0089395F">
        <w:rPr>
          <w:sz w:val="28"/>
          <w:szCs w:val="28"/>
          <w:lang w:val="ru-RU"/>
        </w:rPr>
        <w:t xml:space="preserve"> :</w:t>
      </w:r>
      <w:r w:rsidR="00F270B7" w:rsidRPr="0089395F">
        <w:rPr>
          <w:sz w:val="28"/>
          <w:szCs w:val="28"/>
          <w:lang w:val="ru-RU"/>
        </w:rPr>
        <w:t xml:space="preserve"> 1994]</w:t>
      </w:r>
      <w:r w:rsidR="00E95856" w:rsidRPr="0089395F">
        <w:rPr>
          <w:sz w:val="28"/>
          <w:szCs w:val="28"/>
          <w:lang w:val="ru-RU"/>
        </w:rPr>
        <w:t xml:space="preserve">. </w:t>
      </w:r>
      <w:r w:rsidR="00D31520" w:rsidRPr="0089395F">
        <w:rPr>
          <w:rStyle w:val="HTML"/>
          <w:rFonts w:ascii="Times New Roman" w:hAnsi="Times New Roman" w:cs="Times New Roman"/>
          <w:sz w:val="28"/>
          <w:szCs w:val="28"/>
          <w:lang w:val="ru-RU"/>
        </w:rPr>
        <w:t xml:space="preserve">«Перебивка» тем как прием </w:t>
      </w:r>
      <w:r w:rsidR="00D50925" w:rsidRPr="0089395F">
        <w:rPr>
          <w:rStyle w:val="HTML"/>
          <w:rFonts w:ascii="Times New Roman" w:hAnsi="Times New Roman" w:cs="Times New Roman"/>
          <w:sz w:val="28"/>
          <w:szCs w:val="28"/>
          <w:lang w:val="ru-RU"/>
        </w:rPr>
        <w:t xml:space="preserve">возможна, благодаря </w:t>
      </w:r>
      <w:r w:rsidR="00D31520" w:rsidRPr="0089395F">
        <w:rPr>
          <w:rStyle w:val="HTML"/>
          <w:rFonts w:ascii="Times New Roman" w:hAnsi="Times New Roman" w:cs="Times New Roman"/>
          <w:sz w:val="28"/>
          <w:szCs w:val="28"/>
          <w:lang w:val="ru-RU"/>
        </w:rPr>
        <w:t>тем</w:t>
      </w:r>
      <w:r w:rsidR="00D50925" w:rsidRPr="0089395F">
        <w:rPr>
          <w:rStyle w:val="HTML"/>
          <w:rFonts w:ascii="Times New Roman" w:hAnsi="Times New Roman" w:cs="Times New Roman"/>
          <w:sz w:val="28"/>
          <w:szCs w:val="28"/>
          <w:lang w:val="ru-RU"/>
        </w:rPr>
        <w:t>е</w:t>
      </w:r>
      <w:r w:rsidR="00D31520" w:rsidRPr="0089395F">
        <w:rPr>
          <w:rStyle w:val="HTML"/>
          <w:rFonts w:ascii="Times New Roman" w:hAnsi="Times New Roman" w:cs="Times New Roman"/>
          <w:sz w:val="28"/>
          <w:szCs w:val="28"/>
          <w:lang w:val="ru-RU"/>
        </w:rPr>
        <w:t>-</w:t>
      </w:r>
      <w:r w:rsidR="00D75FBE" w:rsidRPr="0089395F">
        <w:rPr>
          <w:rStyle w:val="HTML"/>
          <w:rFonts w:ascii="Times New Roman" w:hAnsi="Times New Roman" w:cs="Times New Roman"/>
          <w:sz w:val="28"/>
          <w:szCs w:val="28"/>
          <w:lang w:val="ru-RU"/>
        </w:rPr>
        <w:t>«</w:t>
      </w:r>
      <w:r w:rsidR="00D31520" w:rsidRPr="0089395F">
        <w:rPr>
          <w:rStyle w:val="HTML"/>
          <w:rFonts w:ascii="Times New Roman" w:hAnsi="Times New Roman" w:cs="Times New Roman"/>
          <w:sz w:val="28"/>
          <w:szCs w:val="28"/>
          <w:lang w:val="ru-RU"/>
        </w:rPr>
        <w:t>обманк</w:t>
      </w:r>
      <w:r w:rsidR="00D50925" w:rsidRPr="0089395F">
        <w:rPr>
          <w:rStyle w:val="HTML"/>
          <w:rFonts w:ascii="Times New Roman" w:hAnsi="Times New Roman" w:cs="Times New Roman"/>
          <w:sz w:val="28"/>
          <w:szCs w:val="28"/>
          <w:lang w:val="ru-RU"/>
        </w:rPr>
        <w:t>е</w:t>
      </w:r>
      <w:r w:rsidR="00D75FBE" w:rsidRPr="0089395F">
        <w:rPr>
          <w:rStyle w:val="HTML"/>
          <w:rFonts w:ascii="Times New Roman" w:hAnsi="Times New Roman" w:cs="Times New Roman"/>
          <w:sz w:val="28"/>
          <w:szCs w:val="28"/>
          <w:lang w:val="ru-RU"/>
        </w:rPr>
        <w:t>»</w:t>
      </w:r>
      <w:r w:rsidR="00D50925" w:rsidRPr="0089395F">
        <w:rPr>
          <w:rStyle w:val="HTML"/>
          <w:rFonts w:ascii="Times New Roman" w:hAnsi="Times New Roman" w:cs="Times New Roman"/>
          <w:sz w:val="28"/>
          <w:szCs w:val="28"/>
          <w:lang w:val="ru-RU"/>
        </w:rPr>
        <w:t>,</w:t>
      </w:r>
      <w:r w:rsidR="007B07CA" w:rsidRPr="0089395F">
        <w:rPr>
          <w:rStyle w:val="HTML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0925" w:rsidRPr="0089395F">
        <w:rPr>
          <w:rStyle w:val="HTML"/>
          <w:rFonts w:ascii="Times New Roman" w:hAnsi="Times New Roman" w:cs="Times New Roman"/>
          <w:sz w:val="28"/>
          <w:szCs w:val="28"/>
          <w:lang w:val="ru-RU"/>
        </w:rPr>
        <w:t>замыка</w:t>
      </w:r>
      <w:r w:rsidR="0050687A" w:rsidRPr="0089395F">
        <w:rPr>
          <w:rStyle w:val="HTML"/>
          <w:rFonts w:ascii="Times New Roman" w:hAnsi="Times New Roman" w:cs="Times New Roman"/>
          <w:sz w:val="28"/>
          <w:szCs w:val="28"/>
          <w:lang w:val="ru-RU"/>
        </w:rPr>
        <w:t>ющей</w:t>
      </w:r>
      <w:r w:rsidR="007B07CA" w:rsidRPr="0089395F">
        <w:rPr>
          <w:rStyle w:val="HTML"/>
          <w:rFonts w:ascii="Times New Roman" w:hAnsi="Times New Roman" w:cs="Times New Roman"/>
          <w:sz w:val="28"/>
          <w:szCs w:val="28"/>
          <w:lang w:val="ru-RU"/>
        </w:rPr>
        <w:t xml:space="preserve"> парадигм</w:t>
      </w:r>
      <w:r w:rsidR="00D50925" w:rsidRPr="0089395F">
        <w:rPr>
          <w:rStyle w:val="HTML"/>
          <w:rFonts w:ascii="Times New Roman" w:hAnsi="Times New Roman" w:cs="Times New Roman"/>
          <w:sz w:val="28"/>
          <w:szCs w:val="28"/>
          <w:lang w:val="ru-RU"/>
        </w:rPr>
        <w:t>у</w:t>
      </w:r>
      <w:r w:rsidR="007B07CA" w:rsidRPr="0089395F">
        <w:rPr>
          <w:rStyle w:val="HTML"/>
          <w:rFonts w:ascii="Times New Roman" w:hAnsi="Times New Roman" w:cs="Times New Roman"/>
          <w:sz w:val="28"/>
          <w:szCs w:val="28"/>
          <w:lang w:val="ru-RU"/>
        </w:rPr>
        <w:t xml:space="preserve"> «истинных» тем</w:t>
      </w:r>
      <w:r w:rsidR="00D31520" w:rsidRPr="0089395F">
        <w:rPr>
          <w:rStyle w:val="HTML"/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FF289A" w:rsidRPr="0089395F">
        <w:rPr>
          <w:bCs/>
          <w:i/>
          <w:sz w:val="28"/>
          <w:szCs w:val="28"/>
          <w:lang w:val="ru-RU"/>
        </w:rPr>
        <w:t>Американцы признали Москву столицей здорового сна</w:t>
      </w:r>
      <w:r w:rsidR="00D31520" w:rsidRPr="0089395F">
        <w:rPr>
          <w:bCs/>
          <w:sz w:val="28"/>
          <w:szCs w:val="28"/>
          <w:lang w:val="ru-RU"/>
        </w:rPr>
        <w:t>, референт</w:t>
      </w:r>
      <w:r w:rsidR="002E50C1" w:rsidRPr="0089395F">
        <w:rPr>
          <w:bCs/>
          <w:sz w:val="28"/>
          <w:szCs w:val="28"/>
          <w:lang w:val="ru-RU"/>
        </w:rPr>
        <w:t xml:space="preserve"> текста </w:t>
      </w:r>
      <w:r w:rsidR="007B07CA" w:rsidRPr="0089395F">
        <w:rPr>
          <w:bCs/>
          <w:sz w:val="28"/>
          <w:szCs w:val="28"/>
          <w:lang w:val="ru-RU"/>
        </w:rPr>
        <w:t xml:space="preserve">не </w:t>
      </w:r>
      <w:r w:rsidR="00F404A3" w:rsidRPr="0089395F">
        <w:rPr>
          <w:bCs/>
          <w:sz w:val="28"/>
          <w:szCs w:val="28"/>
          <w:lang w:val="ru-RU"/>
        </w:rPr>
        <w:t>П</w:t>
      </w:r>
      <w:r w:rsidR="007B07CA" w:rsidRPr="0089395F">
        <w:rPr>
          <w:bCs/>
          <w:sz w:val="28"/>
          <w:szCs w:val="28"/>
          <w:lang w:val="ru-RU"/>
        </w:rPr>
        <w:t>ервопрестольная, а</w:t>
      </w:r>
      <w:r w:rsidR="00FF289A" w:rsidRPr="0089395F">
        <w:rPr>
          <w:bCs/>
          <w:sz w:val="28"/>
          <w:szCs w:val="28"/>
          <w:lang w:val="ru-RU"/>
        </w:rPr>
        <w:t xml:space="preserve"> </w:t>
      </w:r>
      <w:r w:rsidR="001A0094" w:rsidRPr="0089395F">
        <w:rPr>
          <w:bCs/>
          <w:sz w:val="28"/>
          <w:szCs w:val="28"/>
          <w:lang w:val="ru-RU"/>
        </w:rPr>
        <w:t>провинциальный</w:t>
      </w:r>
      <w:r w:rsidR="00253CD1" w:rsidRPr="0089395F">
        <w:rPr>
          <w:bCs/>
          <w:sz w:val="28"/>
          <w:szCs w:val="28"/>
          <w:lang w:val="ru-RU"/>
        </w:rPr>
        <w:t xml:space="preserve"> </w:t>
      </w:r>
      <w:r w:rsidR="00FF289A" w:rsidRPr="0089395F">
        <w:rPr>
          <w:bCs/>
          <w:sz w:val="28"/>
          <w:szCs w:val="28"/>
          <w:lang w:val="ru-RU"/>
        </w:rPr>
        <w:t>город</w:t>
      </w:r>
      <w:r w:rsidR="00253CD1" w:rsidRPr="0089395F">
        <w:rPr>
          <w:bCs/>
          <w:sz w:val="28"/>
          <w:szCs w:val="28"/>
          <w:lang w:val="ru-RU"/>
        </w:rPr>
        <w:t>ок</w:t>
      </w:r>
      <w:r w:rsidR="00F404A3" w:rsidRPr="0089395F">
        <w:rPr>
          <w:bCs/>
          <w:sz w:val="28"/>
          <w:szCs w:val="28"/>
          <w:lang w:val="ru-RU"/>
        </w:rPr>
        <w:t xml:space="preserve"> </w:t>
      </w:r>
      <w:r w:rsidR="009B220F" w:rsidRPr="0089395F">
        <w:rPr>
          <w:bCs/>
          <w:sz w:val="28"/>
          <w:szCs w:val="28"/>
          <w:lang w:val="ru-RU"/>
        </w:rPr>
        <w:t>одного из американских штатов</w:t>
      </w:r>
      <w:r w:rsidR="00FF289A" w:rsidRPr="0089395F">
        <w:rPr>
          <w:bCs/>
          <w:sz w:val="28"/>
          <w:szCs w:val="28"/>
          <w:lang w:val="ru-RU"/>
        </w:rPr>
        <w:t>.</w:t>
      </w:r>
    </w:p>
    <w:p w:rsidR="00567609" w:rsidRPr="0089395F" w:rsidRDefault="00567609" w:rsidP="008B108E">
      <w:pPr>
        <w:jc w:val="both"/>
        <w:rPr>
          <w:i/>
          <w:sz w:val="28"/>
          <w:szCs w:val="28"/>
        </w:rPr>
      </w:pPr>
      <w:r w:rsidRPr="0089395F">
        <w:rPr>
          <w:bCs/>
          <w:sz w:val="28"/>
          <w:szCs w:val="28"/>
        </w:rPr>
        <w:t xml:space="preserve">          Обнаружение тем с минимальным семантическим расстоянием, а также общих зон</w:t>
      </w:r>
      <w:r w:rsidRPr="0089395F">
        <w:rPr>
          <w:sz w:val="28"/>
          <w:szCs w:val="28"/>
        </w:rPr>
        <w:t xml:space="preserve"> семантического перехода </w:t>
      </w:r>
      <w:r w:rsidR="00BD798A" w:rsidRPr="0089395F">
        <w:rPr>
          <w:sz w:val="28"/>
          <w:szCs w:val="28"/>
        </w:rPr>
        <w:t xml:space="preserve">убережет </w:t>
      </w:r>
      <w:r w:rsidRPr="0089395F">
        <w:rPr>
          <w:sz w:val="28"/>
          <w:szCs w:val="28"/>
        </w:rPr>
        <w:t>преподавател</w:t>
      </w:r>
      <w:r w:rsidR="00BD798A" w:rsidRPr="0089395F">
        <w:rPr>
          <w:sz w:val="28"/>
          <w:szCs w:val="28"/>
        </w:rPr>
        <w:t>я от неоправданных текстовых перебивок и даст</w:t>
      </w:r>
      <w:r w:rsidRPr="0089395F">
        <w:rPr>
          <w:sz w:val="28"/>
          <w:szCs w:val="28"/>
        </w:rPr>
        <w:t xml:space="preserve"> возможность</w:t>
      </w:r>
      <w:r w:rsidR="00BD798A" w:rsidRPr="0089395F">
        <w:rPr>
          <w:sz w:val="28"/>
          <w:szCs w:val="28"/>
        </w:rPr>
        <w:t>,</w:t>
      </w:r>
      <w:r w:rsidRPr="0089395F">
        <w:rPr>
          <w:sz w:val="28"/>
          <w:szCs w:val="28"/>
        </w:rPr>
        <w:t xml:space="preserve"> </w:t>
      </w:r>
      <w:r w:rsidR="00BD798A" w:rsidRPr="0089395F">
        <w:rPr>
          <w:sz w:val="28"/>
          <w:szCs w:val="28"/>
        </w:rPr>
        <w:t xml:space="preserve">сознательно играя темами, </w:t>
      </w:r>
      <w:r w:rsidR="00BD798A" w:rsidRPr="0089395F">
        <w:rPr>
          <w:rStyle w:val="HTML"/>
          <w:rFonts w:ascii="Times New Roman" w:hAnsi="Times New Roman" w:cs="Times New Roman"/>
          <w:sz w:val="28"/>
          <w:szCs w:val="28"/>
        </w:rPr>
        <w:t>встраивать рабочие тексты в единую семантическую сеть в режиме «продуманной хаотичности»</w:t>
      </w:r>
      <w:r w:rsidRPr="0089395F">
        <w:rPr>
          <w:rStyle w:val="HTML"/>
          <w:rFonts w:ascii="Times New Roman" w:hAnsi="Times New Roman" w:cs="Times New Roman"/>
          <w:sz w:val="28"/>
          <w:szCs w:val="28"/>
        </w:rPr>
        <w:t>:</w:t>
      </w:r>
      <w:r w:rsidRPr="0089395F">
        <w:rPr>
          <w:rStyle w:val="HTML"/>
          <w:i/>
          <w:sz w:val="28"/>
          <w:szCs w:val="28"/>
        </w:rPr>
        <w:t xml:space="preserve"> </w:t>
      </w:r>
      <w:r w:rsidR="008B108E" w:rsidRPr="0089395F">
        <w:rPr>
          <w:bCs/>
          <w:i/>
          <w:sz w:val="28"/>
          <w:szCs w:val="28"/>
        </w:rPr>
        <w:t>М</w:t>
      </w:r>
      <w:r w:rsidR="008B108E" w:rsidRPr="0089395F">
        <w:rPr>
          <w:i/>
          <w:sz w:val="28"/>
          <w:szCs w:val="28"/>
        </w:rPr>
        <w:t xml:space="preserve">айя Плисецкая: Люблю хорошее пиво. Но не больше кружки за раз → Все умные в пабе → </w:t>
      </w:r>
      <w:r w:rsidR="008B108E" w:rsidRPr="0089395F">
        <w:rPr>
          <w:bCs/>
          <w:i/>
          <w:sz w:val="28"/>
          <w:szCs w:val="28"/>
        </w:rPr>
        <w:t>Все гении - то шизофреники, то алкоголики?</w:t>
      </w:r>
      <w:r w:rsidR="008B108E" w:rsidRPr="0089395F">
        <w:rPr>
          <w:i/>
          <w:sz w:val="28"/>
          <w:szCs w:val="28"/>
        </w:rPr>
        <w:t xml:space="preserve"> → </w:t>
      </w:r>
      <w:r w:rsidR="008B108E" w:rsidRPr="0089395F">
        <w:rPr>
          <w:i/>
          <w:sz w:val="28"/>
          <w:szCs w:val="28"/>
          <w:shd w:val="clear" w:color="auto" w:fill="FFFFFF"/>
        </w:rPr>
        <w:t>Ефим Шифрин: жить и умирать надо здоровым!</w:t>
      </w:r>
      <w:r w:rsidR="008B108E" w:rsidRPr="0089395F">
        <w:rPr>
          <w:i/>
          <w:sz w:val="28"/>
          <w:szCs w:val="28"/>
        </w:rPr>
        <w:t xml:space="preserve"> → Медицина будущего: продукты вместо лекарств? → На Тверской, у Елисеева... → Меню от «Яра» → Праздник живота → Кто </w:t>
      </w:r>
      <w:r w:rsidR="008B108E" w:rsidRPr="0089395F">
        <w:rPr>
          <w:i/>
          <w:sz w:val="28"/>
          <w:szCs w:val="28"/>
        </w:rPr>
        <w:lastRenderedPageBreak/>
        <w:t xml:space="preserve">больше всех любил поесть? → Ремень безопасности, версия для гурманов. </w:t>
      </w:r>
      <w:r w:rsidR="00CF76CC" w:rsidRPr="0089395F">
        <w:rPr>
          <w:sz w:val="28"/>
          <w:szCs w:val="28"/>
        </w:rPr>
        <w:t>И так ... до  бесконечности....</w:t>
      </w:r>
    </w:p>
    <w:p w:rsidR="00E34544" w:rsidRPr="0089395F" w:rsidRDefault="00270838" w:rsidP="0070350C">
      <w:pPr>
        <w:jc w:val="both"/>
        <w:rPr>
          <w:i/>
          <w:sz w:val="28"/>
          <w:szCs w:val="28"/>
        </w:rPr>
      </w:pPr>
      <w:r w:rsidRPr="0089395F">
        <w:rPr>
          <w:i/>
          <w:sz w:val="28"/>
          <w:szCs w:val="28"/>
        </w:rPr>
        <w:t xml:space="preserve">         </w:t>
      </w:r>
    </w:p>
    <w:p w:rsidR="0070350C" w:rsidRDefault="0070350C" w:rsidP="00E34544">
      <w:pPr>
        <w:jc w:val="center"/>
        <w:rPr>
          <w:i/>
        </w:rPr>
      </w:pPr>
    </w:p>
    <w:p w:rsidR="00E34544" w:rsidRPr="00D50F80" w:rsidRDefault="00270838" w:rsidP="00056964">
      <w:pPr>
        <w:jc w:val="both"/>
      </w:pPr>
      <w:r w:rsidRPr="00D50F80">
        <w:rPr>
          <w:i/>
        </w:rPr>
        <w:t xml:space="preserve"> </w:t>
      </w:r>
      <w:r w:rsidR="00E34544" w:rsidRPr="00D50F80">
        <w:t>Литература</w:t>
      </w:r>
    </w:p>
    <w:p w:rsidR="00E34544" w:rsidRPr="00E34544" w:rsidRDefault="00E34544" w:rsidP="00E34544">
      <w:pPr>
        <w:jc w:val="center"/>
      </w:pPr>
    </w:p>
    <w:p w:rsidR="00B86AE4" w:rsidRDefault="00B86AE4" w:rsidP="00E34544">
      <w:pPr>
        <w:jc w:val="both"/>
      </w:pPr>
      <w:r w:rsidRPr="00B86AE4">
        <w:t>Барт Р. Избр. работы: Семиотика. Поэти</w:t>
      </w:r>
      <w:r w:rsidR="00C71E7F">
        <w:t>ка. М.: Прогресс-Универс, 1994;</w:t>
      </w:r>
    </w:p>
    <w:p w:rsidR="00C71E7F" w:rsidRPr="00C71E7F" w:rsidRDefault="00C71E7F" w:rsidP="00C71E7F">
      <w:pPr>
        <w:tabs>
          <w:tab w:val="center" w:pos="567"/>
        </w:tabs>
        <w:jc w:val="both"/>
      </w:pPr>
      <w:r w:rsidRPr="00C71E7F">
        <w:t>Бегенева Е.И. «Русская газета к утреннему кофе»: неадаптированный текст и подступы к нему (из опыта экспериментальных занятий по русскому языку в Генуэзском университете): Мат</w:t>
      </w:r>
      <w:r w:rsidR="00990EE4">
        <w:t>-</w:t>
      </w:r>
      <w:r w:rsidRPr="00C71E7F">
        <w:t>лы</w:t>
      </w:r>
      <w:r w:rsidRPr="00C71E7F">
        <w:rPr>
          <w:i/>
          <w:iCs/>
        </w:rPr>
        <w:t xml:space="preserve"> </w:t>
      </w:r>
      <w:r w:rsidR="00990EE4">
        <w:t>т</w:t>
      </w:r>
      <w:r w:rsidRPr="00C71E7F">
        <w:t>ретьей Межд</w:t>
      </w:r>
      <w:r w:rsidR="00990EE4">
        <w:t>.</w:t>
      </w:r>
      <w:r w:rsidRPr="00C71E7F">
        <w:t xml:space="preserve"> науч</w:t>
      </w:r>
      <w:r w:rsidR="00990EE4">
        <w:t>. к</w:t>
      </w:r>
      <w:r w:rsidRPr="00C71E7F">
        <w:t>онф</w:t>
      </w:r>
      <w:r w:rsidR="00990EE4">
        <w:t>.</w:t>
      </w:r>
      <w:r w:rsidRPr="00C71E7F">
        <w:t xml:space="preserve"> «Русский язык в языковом и культурном пространстве Европы и мира. Человек. Сознание. Коммуникация. Интернет».- Варшава: Институт русистики. Варшавский унив</w:t>
      </w:r>
      <w:r w:rsidR="00990EE4">
        <w:t>.</w:t>
      </w:r>
      <w:r w:rsidRPr="00C71E7F">
        <w:t>, 2006;</w:t>
      </w:r>
      <w:r w:rsidRPr="00C71E7F">
        <w:rPr>
          <w:iCs/>
          <w:color w:val="000000"/>
        </w:rPr>
        <w:t xml:space="preserve"> </w:t>
      </w:r>
    </w:p>
    <w:p w:rsidR="00E34544" w:rsidRPr="00025E87" w:rsidRDefault="00E34544" w:rsidP="00E34544">
      <w:pPr>
        <w:jc w:val="both"/>
      </w:pPr>
      <w:r w:rsidRPr="004B5366">
        <w:t xml:space="preserve">Бойко Д. </w:t>
      </w:r>
      <w:r w:rsidRPr="004B5366">
        <w:rPr>
          <w:bCs/>
        </w:rPr>
        <w:t xml:space="preserve">Семантическое поле запаха в романе П. Зюскинда “Парфюмер”. </w:t>
      </w:r>
      <w:r w:rsidRPr="004B5366">
        <w:t xml:space="preserve">Итоги краевого форума "Молодежь и наука" -2007: </w:t>
      </w:r>
      <w:hyperlink r:id="rId7" w:history="1">
        <w:r w:rsidRPr="004B5366">
          <w:rPr>
            <w:rStyle w:val="a3"/>
            <w:color w:val="auto"/>
            <w:u w:val="none"/>
          </w:rPr>
          <w:t>http://news.dvpion.ru/users/10/120.doc</w:t>
        </w:r>
      </w:hyperlink>
      <w:r w:rsidRPr="004B5366">
        <w:t>;</w:t>
      </w:r>
    </w:p>
    <w:p w:rsidR="00B517C4" w:rsidRPr="00B517C4" w:rsidRDefault="00B517C4" w:rsidP="00E34544">
      <w:pPr>
        <w:jc w:val="both"/>
      </w:pPr>
      <w:r w:rsidRPr="00B517C4">
        <w:t>Куринский В. Автодидактика. изд. «Автодидакт», 1994 г.</w:t>
      </w:r>
      <w:r w:rsidRPr="004B5366">
        <w:t>;</w:t>
      </w:r>
    </w:p>
    <w:p w:rsidR="004B5366" w:rsidRPr="004B5366" w:rsidRDefault="00977510" w:rsidP="00E34544">
      <w:pPr>
        <w:jc w:val="both"/>
      </w:pPr>
      <w:r>
        <w:rPr>
          <w:color w:val="000000"/>
        </w:rPr>
        <w:t xml:space="preserve">Маркелова Е. </w:t>
      </w:r>
      <w:r w:rsidR="004B5366" w:rsidRPr="004B5366">
        <w:rPr>
          <w:color w:val="000000"/>
        </w:rPr>
        <w:t>Когнитивно-семантическая структура имен деятельности (на материале русских пословиц о труде и лени): Автореф. дис... канд. филол. наук: 10.02.01/Новосиб. гос. техн. ун-т.-Томск, 2004.-32 с.;</w:t>
      </w:r>
    </w:p>
    <w:p w:rsidR="00E34544" w:rsidRPr="004B5366" w:rsidRDefault="00E34544" w:rsidP="00E34544">
      <w:pPr>
        <w:jc w:val="both"/>
        <w:outlineLvl w:val="1"/>
        <w:rPr>
          <w:bCs/>
        </w:rPr>
      </w:pPr>
      <w:r w:rsidRPr="004B5366">
        <w:rPr>
          <w:bCs/>
        </w:rPr>
        <w:t>Проскуряков М., Бугаева.</w:t>
      </w:r>
      <w:r w:rsidRPr="004B5366">
        <w:t xml:space="preserve"> </w:t>
      </w:r>
      <w:r w:rsidRPr="004B5366">
        <w:rPr>
          <w:bCs/>
        </w:rPr>
        <w:t xml:space="preserve">Л. </w:t>
      </w:r>
      <w:r w:rsidR="00080C91" w:rsidRPr="004B5366">
        <w:t xml:space="preserve">Концептуальные основы учения о самоорганизации. В кн.: </w:t>
      </w:r>
      <w:r w:rsidRPr="004B5366">
        <w:rPr>
          <w:bCs/>
        </w:rPr>
        <w:t xml:space="preserve">Русская ментальность и текст в терминах самоорганизации. </w:t>
      </w:r>
      <w:hyperlink r:id="rId8" w:history="1">
        <w:r w:rsidRPr="004B5366">
          <w:rPr>
            <w:rStyle w:val="a3"/>
            <w:bCs/>
            <w:color w:val="auto"/>
            <w:u w:val="none"/>
            <w:lang w:val="it-IT"/>
          </w:rPr>
          <w:t>http</w:t>
        </w:r>
        <w:r w:rsidRPr="004B5366">
          <w:rPr>
            <w:rStyle w:val="a3"/>
            <w:bCs/>
            <w:color w:val="auto"/>
            <w:u w:val="none"/>
          </w:rPr>
          <w:t>://</w:t>
        </w:r>
        <w:r w:rsidRPr="004B5366">
          <w:rPr>
            <w:rStyle w:val="a3"/>
            <w:bCs/>
            <w:color w:val="auto"/>
            <w:u w:val="none"/>
            <w:lang w:val="it-IT"/>
          </w:rPr>
          <w:t>fixed</w:t>
        </w:r>
        <w:r w:rsidRPr="004B5366">
          <w:rPr>
            <w:rStyle w:val="a3"/>
            <w:bCs/>
            <w:color w:val="auto"/>
            <w:u w:val="none"/>
          </w:rPr>
          <w:t>.</w:t>
        </w:r>
        <w:r w:rsidRPr="004B5366">
          <w:rPr>
            <w:rStyle w:val="a3"/>
            <w:bCs/>
            <w:color w:val="auto"/>
            <w:u w:val="none"/>
            <w:lang w:val="it-IT"/>
          </w:rPr>
          <w:t>ru</w:t>
        </w:r>
        <w:r w:rsidRPr="004B5366">
          <w:rPr>
            <w:rStyle w:val="a3"/>
            <w:bCs/>
            <w:color w:val="auto"/>
            <w:u w:val="none"/>
          </w:rPr>
          <w:t>/</w:t>
        </w:r>
        <w:r w:rsidRPr="004B5366">
          <w:rPr>
            <w:rStyle w:val="a3"/>
            <w:bCs/>
            <w:color w:val="auto"/>
            <w:u w:val="none"/>
            <w:lang w:val="it-IT"/>
          </w:rPr>
          <w:t>prikling</w:t>
        </w:r>
        <w:r w:rsidRPr="004B5366">
          <w:rPr>
            <w:rStyle w:val="a3"/>
            <w:bCs/>
            <w:color w:val="auto"/>
            <w:u w:val="none"/>
          </w:rPr>
          <w:t>/</w:t>
        </w:r>
        <w:r w:rsidRPr="004B5366">
          <w:rPr>
            <w:rStyle w:val="a3"/>
            <w:bCs/>
            <w:color w:val="auto"/>
            <w:u w:val="none"/>
            <w:lang w:val="it-IT"/>
          </w:rPr>
          <w:t>russmen</w:t>
        </w:r>
        <w:r w:rsidRPr="004B5366">
          <w:rPr>
            <w:rStyle w:val="a3"/>
            <w:bCs/>
            <w:color w:val="auto"/>
            <w:u w:val="none"/>
          </w:rPr>
          <w:t>/</w:t>
        </w:r>
        <w:r w:rsidRPr="004B5366">
          <w:rPr>
            <w:rStyle w:val="a3"/>
            <w:bCs/>
            <w:color w:val="auto"/>
            <w:u w:val="none"/>
            <w:lang w:val="it-IT"/>
          </w:rPr>
          <w:t>print</w:t>
        </w:r>
        <w:r w:rsidRPr="004B5366">
          <w:rPr>
            <w:rStyle w:val="a3"/>
            <w:bCs/>
            <w:color w:val="auto"/>
            <w:u w:val="none"/>
          </w:rPr>
          <w:t>_</w:t>
        </w:r>
        <w:r w:rsidRPr="004B5366">
          <w:rPr>
            <w:rStyle w:val="a3"/>
            <w:bCs/>
            <w:color w:val="auto"/>
            <w:u w:val="none"/>
            <w:lang w:val="it-IT"/>
          </w:rPr>
          <w:t>index</w:t>
        </w:r>
        <w:r w:rsidRPr="004B5366">
          <w:rPr>
            <w:rStyle w:val="a3"/>
            <w:bCs/>
            <w:color w:val="auto"/>
            <w:u w:val="none"/>
          </w:rPr>
          <w:t>.</w:t>
        </w:r>
        <w:r w:rsidRPr="004B5366">
          <w:rPr>
            <w:rStyle w:val="a3"/>
            <w:bCs/>
            <w:color w:val="auto"/>
            <w:u w:val="none"/>
            <w:lang w:val="it-IT"/>
          </w:rPr>
          <w:t>html</w:t>
        </w:r>
      </w:hyperlink>
      <w:r w:rsidR="004B5366" w:rsidRPr="004B5366">
        <w:rPr>
          <w:bCs/>
        </w:rPr>
        <w:t>.</w:t>
      </w:r>
    </w:p>
    <w:p w:rsidR="00270838" w:rsidRPr="004B5366" w:rsidRDefault="00270838" w:rsidP="00270838">
      <w:pPr>
        <w:shd w:val="clear" w:color="auto" w:fill="FFFFFF"/>
        <w:tabs>
          <w:tab w:val="left" w:pos="285"/>
        </w:tabs>
        <w:jc w:val="both"/>
        <w:rPr>
          <w:rStyle w:val="HTML"/>
          <w:rFonts w:ascii="Times New Roman" w:hAnsi="Times New Roman" w:cs="Times New Roman"/>
          <w:sz w:val="24"/>
          <w:szCs w:val="24"/>
        </w:rPr>
      </w:pPr>
    </w:p>
    <w:p w:rsidR="00270838" w:rsidRPr="004B5366" w:rsidRDefault="00270838" w:rsidP="006D6DE4">
      <w:pPr>
        <w:widowControl w:val="0"/>
        <w:jc w:val="both"/>
      </w:pPr>
      <w:r w:rsidRPr="004B5366">
        <w:t xml:space="preserve">          </w:t>
      </w:r>
    </w:p>
    <w:p w:rsidR="007A1600" w:rsidRDefault="007A1600"/>
    <w:sectPr w:rsidR="007A1600" w:rsidSect="0027083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4E1" w:rsidRDefault="007504E1">
      <w:r>
        <w:separator/>
      </w:r>
    </w:p>
  </w:endnote>
  <w:endnote w:type="continuationSeparator" w:id="0">
    <w:p w:rsidR="007504E1" w:rsidRDefault="00750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4E1" w:rsidRDefault="007504E1">
      <w:r>
        <w:separator/>
      </w:r>
    </w:p>
  </w:footnote>
  <w:footnote w:type="continuationSeparator" w:id="0">
    <w:p w:rsidR="007504E1" w:rsidRDefault="007504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7CE"/>
    <w:multiLevelType w:val="hybridMultilevel"/>
    <w:tmpl w:val="449A22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CE547D"/>
    <w:multiLevelType w:val="hybridMultilevel"/>
    <w:tmpl w:val="A3E65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838"/>
    <w:rsid w:val="0001022C"/>
    <w:rsid w:val="00025E87"/>
    <w:rsid w:val="00031863"/>
    <w:rsid w:val="00031DE7"/>
    <w:rsid w:val="00051451"/>
    <w:rsid w:val="0005499B"/>
    <w:rsid w:val="00056964"/>
    <w:rsid w:val="0007455F"/>
    <w:rsid w:val="000760B8"/>
    <w:rsid w:val="00076BFE"/>
    <w:rsid w:val="00080C91"/>
    <w:rsid w:val="00084284"/>
    <w:rsid w:val="000847EE"/>
    <w:rsid w:val="00087DBB"/>
    <w:rsid w:val="000A246E"/>
    <w:rsid w:val="000A2ACF"/>
    <w:rsid w:val="000A7DD0"/>
    <w:rsid w:val="000B152D"/>
    <w:rsid w:val="000B344B"/>
    <w:rsid w:val="000C7661"/>
    <w:rsid w:val="000D4CB5"/>
    <w:rsid w:val="001306CC"/>
    <w:rsid w:val="00161D7D"/>
    <w:rsid w:val="00177A4E"/>
    <w:rsid w:val="001A0094"/>
    <w:rsid w:val="001C2120"/>
    <w:rsid w:val="001C2E6C"/>
    <w:rsid w:val="001D03D6"/>
    <w:rsid w:val="001D4970"/>
    <w:rsid w:val="001D7932"/>
    <w:rsid w:val="001F070D"/>
    <w:rsid w:val="001F2BB8"/>
    <w:rsid w:val="001F71D4"/>
    <w:rsid w:val="0020377F"/>
    <w:rsid w:val="0022676C"/>
    <w:rsid w:val="00251001"/>
    <w:rsid w:val="00253A85"/>
    <w:rsid w:val="00253CD1"/>
    <w:rsid w:val="00261A18"/>
    <w:rsid w:val="00270838"/>
    <w:rsid w:val="00271CF6"/>
    <w:rsid w:val="00272F7C"/>
    <w:rsid w:val="002774A9"/>
    <w:rsid w:val="002779EC"/>
    <w:rsid w:val="00293269"/>
    <w:rsid w:val="002A11EE"/>
    <w:rsid w:val="002B0D0D"/>
    <w:rsid w:val="002E50C1"/>
    <w:rsid w:val="00345B30"/>
    <w:rsid w:val="0035236F"/>
    <w:rsid w:val="00355FF4"/>
    <w:rsid w:val="0036056E"/>
    <w:rsid w:val="00367006"/>
    <w:rsid w:val="00383F75"/>
    <w:rsid w:val="00396252"/>
    <w:rsid w:val="003A60A1"/>
    <w:rsid w:val="003C29AA"/>
    <w:rsid w:val="003C6013"/>
    <w:rsid w:val="003E5ECB"/>
    <w:rsid w:val="00410232"/>
    <w:rsid w:val="00415AA8"/>
    <w:rsid w:val="00417DDF"/>
    <w:rsid w:val="004244E4"/>
    <w:rsid w:val="00427F84"/>
    <w:rsid w:val="00433279"/>
    <w:rsid w:val="004334BF"/>
    <w:rsid w:val="00444C69"/>
    <w:rsid w:val="004512F0"/>
    <w:rsid w:val="004572E3"/>
    <w:rsid w:val="0047639B"/>
    <w:rsid w:val="004779B7"/>
    <w:rsid w:val="0049117D"/>
    <w:rsid w:val="004972E5"/>
    <w:rsid w:val="004B49BF"/>
    <w:rsid w:val="004B5366"/>
    <w:rsid w:val="004B5A63"/>
    <w:rsid w:val="004C3312"/>
    <w:rsid w:val="004E3C27"/>
    <w:rsid w:val="004F667C"/>
    <w:rsid w:val="0050687A"/>
    <w:rsid w:val="00515B7C"/>
    <w:rsid w:val="00525AC1"/>
    <w:rsid w:val="00531BCA"/>
    <w:rsid w:val="0053284A"/>
    <w:rsid w:val="00553143"/>
    <w:rsid w:val="00567609"/>
    <w:rsid w:val="00581817"/>
    <w:rsid w:val="0058251E"/>
    <w:rsid w:val="005C091B"/>
    <w:rsid w:val="005C29F6"/>
    <w:rsid w:val="005C3A91"/>
    <w:rsid w:val="005F2085"/>
    <w:rsid w:val="00667D2A"/>
    <w:rsid w:val="0067738F"/>
    <w:rsid w:val="00693819"/>
    <w:rsid w:val="00697807"/>
    <w:rsid w:val="006B103F"/>
    <w:rsid w:val="006B6064"/>
    <w:rsid w:val="006B7998"/>
    <w:rsid w:val="006C243D"/>
    <w:rsid w:val="006C46FB"/>
    <w:rsid w:val="006D6DE4"/>
    <w:rsid w:val="006E6BCC"/>
    <w:rsid w:val="006E7E52"/>
    <w:rsid w:val="0070350C"/>
    <w:rsid w:val="00710386"/>
    <w:rsid w:val="00711688"/>
    <w:rsid w:val="00730BB3"/>
    <w:rsid w:val="00737EFB"/>
    <w:rsid w:val="007504E1"/>
    <w:rsid w:val="007664D9"/>
    <w:rsid w:val="007756A1"/>
    <w:rsid w:val="00786CBB"/>
    <w:rsid w:val="007A1600"/>
    <w:rsid w:val="007A1944"/>
    <w:rsid w:val="007A3941"/>
    <w:rsid w:val="007A761F"/>
    <w:rsid w:val="007B07CA"/>
    <w:rsid w:val="007B4959"/>
    <w:rsid w:val="007C2A28"/>
    <w:rsid w:val="007E0493"/>
    <w:rsid w:val="007F4607"/>
    <w:rsid w:val="00800AE4"/>
    <w:rsid w:val="0080313C"/>
    <w:rsid w:val="008041BA"/>
    <w:rsid w:val="00823F0C"/>
    <w:rsid w:val="008258BD"/>
    <w:rsid w:val="00844126"/>
    <w:rsid w:val="00851B8B"/>
    <w:rsid w:val="008829E1"/>
    <w:rsid w:val="008835D8"/>
    <w:rsid w:val="00890CC6"/>
    <w:rsid w:val="00893798"/>
    <w:rsid w:val="0089395F"/>
    <w:rsid w:val="00894112"/>
    <w:rsid w:val="008B108E"/>
    <w:rsid w:val="008B4209"/>
    <w:rsid w:val="008F318A"/>
    <w:rsid w:val="00935277"/>
    <w:rsid w:val="0093701F"/>
    <w:rsid w:val="00937B91"/>
    <w:rsid w:val="00944E94"/>
    <w:rsid w:val="0094719C"/>
    <w:rsid w:val="0095007B"/>
    <w:rsid w:val="00977510"/>
    <w:rsid w:val="00990EE4"/>
    <w:rsid w:val="009B220F"/>
    <w:rsid w:val="009B5478"/>
    <w:rsid w:val="009B6749"/>
    <w:rsid w:val="009D0C08"/>
    <w:rsid w:val="009E2210"/>
    <w:rsid w:val="00A0332F"/>
    <w:rsid w:val="00A1438F"/>
    <w:rsid w:val="00A177A7"/>
    <w:rsid w:val="00A204EF"/>
    <w:rsid w:val="00A307AE"/>
    <w:rsid w:val="00A4121A"/>
    <w:rsid w:val="00A60E5E"/>
    <w:rsid w:val="00A90C0B"/>
    <w:rsid w:val="00AA2EE0"/>
    <w:rsid w:val="00B02086"/>
    <w:rsid w:val="00B0448E"/>
    <w:rsid w:val="00B20912"/>
    <w:rsid w:val="00B303AB"/>
    <w:rsid w:val="00B41603"/>
    <w:rsid w:val="00B500E4"/>
    <w:rsid w:val="00B517C4"/>
    <w:rsid w:val="00B52ADB"/>
    <w:rsid w:val="00B52D3C"/>
    <w:rsid w:val="00B572A1"/>
    <w:rsid w:val="00B60F98"/>
    <w:rsid w:val="00B628E1"/>
    <w:rsid w:val="00B6666E"/>
    <w:rsid w:val="00B86AE4"/>
    <w:rsid w:val="00B96FAF"/>
    <w:rsid w:val="00BD798A"/>
    <w:rsid w:val="00BE277F"/>
    <w:rsid w:val="00C04B2B"/>
    <w:rsid w:val="00C1053F"/>
    <w:rsid w:val="00C118B6"/>
    <w:rsid w:val="00C134A8"/>
    <w:rsid w:val="00C25450"/>
    <w:rsid w:val="00C35069"/>
    <w:rsid w:val="00C37E42"/>
    <w:rsid w:val="00C71E7F"/>
    <w:rsid w:val="00C750D1"/>
    <w:rsid w:val="00C927D2"/>
    <w:rsid w:val="00CF5AD5"/>
    <w:rsid w:val="00CF76CC"/>
    <w:rsid w:val="00D006A3"/>
    <w:rsid w:val="00D176BE"/>
    <w:rsid w:val="00D31520"/>
    <w:rsid w:val="00D34234"/>
    <w:rsid w:val="00D45321"/>
    <w:rsid w:val="00D454D8"/>
    <w:rsid w:val="00D47A51"/>
    <w:rsid w:val="00D50925"/>
    <w:rsid w:val="00D50F80"/>
    <w:rsid w:val="00D533F8"/>
    <w:rsid w:val="00D72E7D"/>
    <w:rsid w:val="00D751B1"/>
    <w:rsid w:val="00D75FBE"/>
    <w:rsid w:val="00DA0579"/>
    <w:rsid w:val="00DA182B"/>
    <w:rsid w:val="00DA2E01"/>
    <w:rsid w:val="00DB1B4C"/>
    <w:rsid w:val="00DC0E9D"/>
    <w:rsid w:val="00DC3063"/>
    <w:rsid w:val="00DD01E8"/>
    <w:rsid w:val="00DF56A3"/>
    <w:rsid w:val="00E20D44"/>
    <w:rsid w:val="00E259A6"/>
    <w:rsid w:val="00E34544"/>
    <w:rsid w:val="00E45AA6"/>
    <w:rsid w:val="00E547E5"/>
    <w:rsid w:val="00E66D2B"/>
    <w:rsid w:val="00E90E4E"/>
    <w:rsid w:val="00E92015"/>
    <w:rsid w:val="00E95856"/>
    <w:rsid w:val="00EA129F"/>
    <w:rsid w:val="00EB4C2B"/>
    <w:rsid w:val="00EC1ECE"/>
    <w:rsid w:val="00EC46C3"/>
    <w:rsid w:val="00EC783E"/>
    <w:rsid w:val="00ED7901"/>
    <w:rsid w:val="00EE454C"/>
    <w:rsid w:val="00EE622C"/>
    <w:rsid w:val="00EF0AA6"/>
    <w:rsid w:val="00EF22D3"/>
    <w:rsid w:val="00F121BF"/>
    <w:rsid w:val="00F2377B"/>
    <w:rsid w:val="00F270B7"/>
    <w:rsid w:val="00F31AB1"/>
    <w:rsid w:val="00F367CE"/>
    <w:rsid w:val="00F404A3"/>
    <w:rsid w:val="00F45856"/>
    <w:rsid w:val="00F54F42"/>
    <w:rsid w:val="00F61658"/>
    <w:rsid w:val="00F7153C"/>
    <w:rsid w:val="00FA504D"/>
    <w:rsid w:val="00FB5EBA"/>
    <w:rsid w:val="00FD0B93"/>
    <w:rsid w:val="00FD2C20"/>
    <w:rsid w:val="00FD418A"/>
    <w:rsid w:val="00FE4CAE"/>
    <w:rsid w:val="00FE59A7"/>
    <w:rsid w:val="00FF289A"/>
    <w:rsid w:val="00FF5B5F"/>
    <w:rsid w:val="00FF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838"/>
    <w:rPr>
      <w:lang w:eastAsia="it-IT"/>
    </w:rPr>
  </w:style>
  <w:style w:type="paragraph" w:styleId="1">
    <w:name w:val="heading 1"/>
    <w:basedOn w:val="a"/>
    <w:next w:val="a"/>
    <w:qFormat/>
    <w:rsid w:val="002708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350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0838"/>
    <w:rPr>
      <w:color w:val="667F95"/>
      <w:u w:val="single"/>
    </w:rPr>
  </w:style>
  <w:style w:type="character" w:customStyle="1" w:styleId="author">
    <w:name w:val="author"/>
    <w:basedOn w:val="a0"/>
    <w:rsid w:val="00270838"/>
  </w:style>
  <w:style w:type="character" w:customStyle="1" w:styleId="anncheaderu">
    <w:name w:val="anncheaderu"/>
    <w:basedOn w:val="a0"/>
    <w:rsid w:val="00270838"/>
  </w:style>
  <w:style w:type="paragraph" w:customStyle="1" w:styleId="text">
    <w:name w:val="text"/>
    <w:basedOn w:val="a"/>
    <w:rsid w:val="00270838"/>
    <w:pPr>
      <w:spacing w:before="100" w:beforeAutospacing="1" w:after="100" w:afterAutospacing="1"/>
    </w:pPr>
    <w:rPr>
      <w:sz w:val="24"/>
      <w:szCs w:val="24"/>
      <w:lang w:val="it-IT"/>
    </w:rPr>
  </w:style>
  <w:style w:type="character" w:customStyle="1" w:styleId="tbln12">
    <w:name w:val="tbln12"/>
    <w:basedOn w:val="a0"/>
    <w:rsid w:val="00270838"/>
  </w:style>
  <w:style w:type="character" w:styleId="HTML">
    <w:name w:val="HTML Typewriter"/>
    <w:basedOn w:val="a0"/>
    <w:rsid w:val="00270838"/>
    <w:rPr>
      <w:rFonts w:ascii="Courier New" w:eastAsia="Times New Roman" w:hAnsi="Courier New" w:cs="Courier New"/>
      <w:sz w:val="20"/>
      <w:szCs w:val="20"/>
    </w:rPr>
  </w:style>
  <w:style w:type="character" w:customStyle="1" w:styleId="text1">
    <w:name w:val="text1"/>
    <w:basedOn w:val="a0"/>
    <w:rsid w:val="00270838"/>
  </w:style>
  <w:style w:type="paragraph" w:styleId="a4">
    <w:name w:val="Normal (Web)"/>
    <w:basedOn w:val="a"/>
    <w:rsid w:val="00C35069"/>
    <w:pPr>
      <w:spacing w:before="100" w:beforeAutospacing="1" w:after="100" w:afterAutospacing="1"/>
    </w:pPr>
    <w:rPr>
      <w:color w:val="000000"/>
      <w:sz w:val="24"/>
      <w:szCs w:val="24"/>
      <w:lang w:val="it-IT"/>
    </w:rPr>
  </w:style>
  <w:style w:type="character" w:styleId="a5">
    <w:name w:val="annotation reference"/>
    <w:basedOn w:val="a0"/>
    <w:semiHidden/>
    <w:rsid w:val="0094719C"/>
    <w:rPr>
      <w:sz w:val="16"/>
      <w:szCs w:val="16"/>
    </w:rPr>
  </w:style>
  <w:style w:type="paragraph" w:styleId="a6">
    <w:name w:val="annotation text"/>
    <w:basedOn w:val="a"/>
    <w:semiHidden/>
    <w:rsid w:val="0094719C"/>
  </w:style>
  <w:style w:type="paragraph" w:styleId="a7">
    <w:name w:val="annotation subject"/>
    <w:basedOn w:val="a6"/>
    <w:next w:val="a6"/>
    <w:semiHidden/>
    <w:rsid w:val="0094719C"/>
    <w:rPr>
      <w:b/>
      <w:bCs/>
    </w:rPr>
  </w:style>
  <w:style w:type="paragraph" w:styleId="a8">
    <w:name w:val="Balloon Text"/>
    <w:basedOn w:val="a"/>
    <w:semiHidden/>
    <w:rsid w:val="0094719C"/>
    <w:rPr>
      <w:rFonts w:ascii="Tahoma" w:hAnsi="Tahoma" w:cs="Tahoma"/>
      <w:sz w:val="16"/>
      <w:szCs w:val="16"/>
    </w:rPr>
  </w:style>
  <w:style w:type="paragraph" w:customStyle="1" w:styleId="ab">
    <w:name w:val="ab"/>
    <w:basedOn w:val="a"/>
    <w:rsid w:val="0094719C"/>
    <w:pPr>
      <w:spacing w:before="15" w:after="105"/>
      <w:ind w:firstLine="400"/>
      <w:jc w:val="both"/>
    </w:pPr>
    <w:rPr>
      <w:rFonts w:ascii="Verdana" w:hAnsi="Verdana"/>
      <w:color w:val="000000"/>
      <w:sz w:val="26"/>
      <w:szCs w:val="26"/>
      <w:lang w:val="it-IT"/>
    </w:rPr>
  </w:style>
  <w:style w:type="paragraph" w:customStyle="1" w:styleId="just">
    <w:name w:val="just"/>
    <w:basedOn w:val="a"/>
    <w:rsid w:val="0080313C"/>
    <w:pPr>
      <w:spacing w:before="100" w:beforeAutospacing="1" w:after="100" w:afterAutospacing="1"/>
    </w:pPr>
    <w:rPr>
      <w:sz w:val="24"/>
      <w:szCs w:val="24"/>
      <w:lang w:val="it-IT"/>
    </w:rPr>
  </w:style>
  <w:style w:type="character" w:styleId="a9">
    <w:name w:val="Emphasis"/>
    <w:basedOn w:val="a0"/>
    <w:qFormat/>
    <w:rsid w:val="00EB4C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8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xed.ru/prikling/russmen/print_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s.dvpion.ru/users/10/12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</vt:lpstr>
    </vt:vector>
  </TitlesOfParts>
  <Company>unige</Company>
  <LinksUpToDate>false</LinksUpToDate>
  <CharactersWithSpaces>9227</CharactersWithSpaces>
  <SharedDoc>false</SharedDoc>
  <HLinks>
    <vt:vector size="12" baseType="variant">
      <vt:variant>
        <vt:i4>262196</vt:i4>
      </vt:variant>
      <vt:variant>
        <vt:i4>3</vt:i4>
      </vt:variant>
      <vt:variant>
        <vt:i4>0</vt:i4>
      </vt:variant>
      <vt:variant>
        <vt:i4>5</vt:i4>
      </vt:variant>
      <vt:variant>
        <vt:lpwstr>http://fixed.ru/prikling/russmen/print_index.html</vt:lpwstr>
      </vt:variant>
      <vt:variant>
        <vt:lpwstr/>
      </vt:variant>
      <vt:variant>
        <vt:i4>2621489</vt:i4>
      </vt:variant>
      <vt:variant>
        <vt:i4>0</vt:i4>
      </vt:variant>
      <vt:variant>
        <vt:i4>0</vt:i4>
      </vt:variant>
      <vt:variant>
        <vt:i4>5</vt:i4>
      </vt:variant>
      <vt:variant>
        <vt:lpwstr>http://news.dvpion.ru/users/10/120.doc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</dc:title>
  <dc:subject/>
  <dc:creator>climi</dc:creator>
  <cp:keywords/>
  <dc:description/>
  <cp:lastModifiedBy>Admin</cp:lastModifiedBy>
  <cp:revision>8</cp:revision>
  <dcterms:created xsi:type="dcterms:W3CDTF">2010-01-17T09:52:00Z</dcterms:created>
  <dcterms:modified xsi:type="dcterms:W3CDTF">2010-01-17T11:05:00Z</dcterms:modified>
</cp:coreProperties>
</file>